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6D" w:rsidRPr="008F0E29" w:rsidRDefault="006E046D" w:rsidP="008C5506">
      <w:pPr>
        <w:pStyle w:val="a5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 xml:space="preserve">Звіт </w:t>
      </w:r>
      <w:r w:rsidRPr="008F0E29">
        <w:rPr>
          <w:rFonts w:ascii="Times New Roman" w:hAnsi="Times New Roman" w:cs="Times New Roman"/>
          <w:bCs/>
          <w:sz w:val="28"/>
          <w:szCs w:val="28"/>
        </w:rPr>
        <w:t>директора школи</w:t>
      </w:r>
    </w:p>
    <w:p w:rsidR="006E046D" w:rsidRPr="008F0E29" w:rsidRDefault="006E046D" w:rsidP="00C649DF">
      <w:pPr>
        <w:pStyle w:val="a5"/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 xml:space="preserve">                       про виконану роботу за </w:t>
      </w:r>
      <w:r w:rsidR="00135FA7" w:rsidRPr="008F0E29">
        <w:rPr>
          <w:rFonts w:ascii="Times New Roman" w:hAnsi="Times New Roman" w:cs="Times New Roman"/>
          <w:bCs/>
          <w:sz w:val="28"/>
          <w:szCs w:val="28"/>
        </w:rPr>
        <w:t>201</w:t>
      </w:r>
      <w:r w:rsidR="00237618">
        <w:rPr>
          <w:rFonts w:ascii="Times New Roman" w:hAnsi="Times New Roman" w:cs="Times New Roman"/>
          <w:bCs/>
          <w:sz w:val="28"/>
          <w:szCs w:val="28"/>
        </w:rPr>
        <w:t>9</w:t>
      </w:r>
      <w:r w:rsidR="00135FA7" w:rsidRPr="008F0E29">
        <w:rPr>
          <w:rFonts w:ascii="Times New Roman" w:hAnsi="Times New Roman" w:cs="Times New Roman"/>
          <w:bCs/>
          <w:sz w:val="28"/>
          <w:szCs w:val="28"/>
        </w:rPr>
        <w:t>-20</w:t>
      </w:r>
      <w:r w:rsidR="00237618">
        <w:rPr>
          <w:rFonts w:ascii="Times New Roman" w:hAnsi="Times New Roman" w:cs="Times New Roman"/>
          <w:bCs/>
          <w:sz w:val="28"/>
          <w:szCs w:val="28"/>
        </w:rPr>
        <w:t>20</w:t>
      </w:r>
      <w:r w:rsidRPr="008F0E29">
        <w:rPr>
          <w:rFonts w:ascii="Times New Roman" w:hAnsi="Times New Roman" w:cs="Times New Roman"/>
          <w:sz w:val="28"/>
          <w:szCs w:val="28"/>
        </w:rPr>
        <w:t xml:space="preserve"> навчальний рік </w:t>
      </w:r>
    </w:p>
    <w:p w:rsidR="005716FD" w:rsidRDefault="005716FD" w:rsidP="00571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1BC" w:rsidRDefault="005716FD" w:rsidP="0057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FD">
        <w:rPr>
          <w:rFonts w:ascii="Times New Roman" w:hAnsi="Times New Roman"/>
          <w:sz w:val="28"/>
          <w:szCs w:val="28"/>
        </w:rPr>
        <w:t xml:space="preserve">Відповідно до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 я, як </w:t>
      </w:r>
      <w:r>
        <w:rPr>
          <w:rFonts w:ascii="Times New Roman" w:hAnsi="Times New Roman"/>
          <w:sz w:val="28"/>
          <w:szCs w:val="28"/>
          <w:lang w:val="ru-RU"/>
        </w:rPr>
        <w:t>керівник</w:t>
      </w:r>
      <w:r>
        <w:rPr>
          <w:rFonts w:ascii="Times New Roman" w:hAnsi="Times New Roman"/>
          <w:sz w:val="28"/>
          <w:szCs w:val="28"/>
        </w:rPr>
        <w:t xml:space="preserve"> закладу освіти</w:t>
      </w:r>
      <w:r w:rsidRPr="005716FD">
        <w:rPr>
          <w:rFonts w:ascii="Times New Roman" w:hAnsi="Times New Roman"/>
          <w:sz w:val="28"/>
          <w:szCs w:val="28"/>
        </w:rPr>
        <w:t>, звітую про зміни у рівні організації навчально-виховного процесу, у створенні належних умов для забезпечення рівного доступу для здобуття якісної освіти у 201</w:t>
      </w:r>
      <w:r w:rsidR="002376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237618">
        <w:rPr>
          <w:rFonts w:ascii="Times New Roman" w:hAnsi="Times New Roman"/>
          <w:sz w:val="28"/>
          <w:szCs w:val="28"/>
        </w:rPr>
        <w:t>20</w:t>
      </w:r>
      <w:r w:rsidRPr="005716FD">
        <w:rPr>
          <w:rFonts w:ascii="Times New Roman" w:hAnsi="Times New Roman"/>
          <w:sz w:val="28"/>
          <w:szCs w:val="28"/>
        </w:rPr>
        <w:t xml:space="preserve"> навчальному році.</w:t>
      </w:r>
    </w:p>
    <w:p w:rsidR="005716FD" w:rsidRDefault="005716FD" w:rsidP="0057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716FD">
        <w:rPr>
          <w:rFonts w:ascii="Times New Roman" w:hAnsi="Times New Roman"/>
          <w:sz w:val="28"/>
          <w:szCs w:val="28"/>
        </w:rPr>
        <w:t xml:space="preserve"> </w:t>
      </w:r>
      <w:r w:rsidR="00237618" w:rsidRPr="005716FD">
        <w:rPr>
          <w:rFonts w:ascii="Times New Roman" w:hAnsi="Times New Roman"/>
          <w:sz w:val="28"/>
          <w:szCs w:val="28"/>
        </w:rPr>
        <w:t>201</w:t>
      </w:r>
      <w:r w:rsidR="00237618">
        <w:rPr>
          <w:rFonts w:ascii="Times New Roman" w:hAnsi="Times New Roman"/>
          <w:sz w:val="28"/>
          <w:szCs w:val="28"/>
        </w:rPr>
        <w:t>9-2020</w:t>
      </w:r>
      <w:r w:rsidR="00237618" w:rsidRPr="005716FD">
        <w:rPr>
          <w:rFonts w:ascii="Times New Roman" w:hAnsi="Times New Roman"/>
          <w:sz w:val="28"/>
          <w:szCs w:val="28"/>
        </w:rPr>
        <w:t xml:space="preserve"> </w:t>
      </w:r>
      <w:r w:rsidRPr="005716FD">
        <w:rPr>
          <w:rFonts w:ascii="Times New Roman" w:hAnsi="Times New Roman"/>
          <w:sz w:val="28"/>
          <w:szCs w:val="28"/>
        </w:rPr>
        <w:t xml:space="preserve">навчальному році діяльність педагогічного колективу </w:t>
      </w:r>
      <w:r>
        <w:rPr>
          <w:rFonts w:ascii="Times New Roman" w:hAnsi="Times New Roman"/>
          <w:sz w:val="28"/>
          <w:szCs w:val="28"/>
        </w:rPr>
        <w:t>школи</w:t>
      </w:r>
      <w:r w:rsidRPr="005716FD">
        <w:rPr>
          <w:rFonts w:ascii="Times New Roman" w:hAnsi="Times New Roman"/>
          <w:sz w:val="28"/>
          <w:szCs w:val="28"/>
        </w:rPr>
        <w:t xml:space="preserve"> була спрямована на виконання Законів України «Про освіту», «Про загальну середню освіту», Положення про загальноосвітній навчальний заклад, Національної доктрини розвитку освіти, реалізацію державних, регіональних та міських програм у галузі освіти, інших чинних законодавчих та нормативних документів ко</w:t>
      </w:r>
      <w:r>
        <w:rPr>
          <w:rFonts w:ascii="Times New Roman" w:hAnsi="Times New Roman"/>
          <w:sz w:val="28"/>
          <w:szCs w:val="28"/>
        </w:rPr>
        <w:t>нцепції загальноосвітньої школи.</w:t>
      </w:r>
    </w:p>
    <w:p w:rsidR="003E5E49" w:rsidRPr="003E5E49" w:rsidRDefault="003E5E49" w:rsidP="005716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4392" w:rsidRDefault="00C34392" w:rsidP="00C3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1539">
        <w:rPr>
          <w:rFonts w:ascii="Times New Roman" w:hAnsi="Times New Roman" w:cs="Times New Roman"/>
          <w:sz w:val="28"/>
          <w:szCs w:val="28"/>
        </w:rPr>
        <w:t>Головна мета розвитку освітньої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1539">
        <w:rPr>
          <w:rFonts w:ascii="Times New Roman" w:hAnsi="Times New Roman" w:cs="Times New Roman"/>
          <w:sz w:val="28"/>
          <w:szCs w:val="28"/>
        </w:rPr>
        <w:t xml:space="preserve">теми </w:t>
      </w:r>
      <w:r>
        <w:rPr>
          <w:rFonts w:ascii="Times New Roman" w:hAnsi="Times New Roman" w:cs="Times New Roman"/>
          <w:sz w:val="28"/>
          <w:szCs w:val="28"/>
        </w:rPr>
        <w:t>школи:</w:t>
      </w:r>
    </w:p>
    <w:p w:rsidR="00C34392" w:rsidRPr="008C1539" w:rsidRDefault="00C34392" w:rsidP="00C3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539">
        <w:rPr>
          <w:rFonts w:ascii="Times New Roman" w:hAnsi="Times New Roman" w:cs="Times New Roman"/>
          <w:sz w:val="28"/>
          <w:szCs w:val="28"/>
        </w:rPr>
        <w:t>Модернізація освіти;</w:t>
      </w:r>
    </w:p>
    <w:p w:rsidR="00C34392" w:rsidRPr="008C1539" w:rsidRDefault="00C34392" w:rsidP="00C3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539">
        <w:rPr>
          <w:rFonts w:ascii="Times New Roman" w:hAnsi="Times New Roman" w:cs="Times New Roman"/>
          <w:sz w:val="28"/>
          <w:szCs w:val="28"/>
        </w:rPr>
        <w:t>Забезпечення ефективного функціонування освітнього закладу;</w:t>
      </w:r>
    </w:p>
    <w:p w:rsidR="00C34392" w:rsidRDefault="00C34392" w:rsidP="00C343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1539">
        <w:rPr>
          <w:rFonts w:ascii="Times New Roman" w:hAnsi="Times New Roman" w:cs="Times New Roman"/>
          <w:sz w:val="28"/>
          <w:szCs w:val="28"/>
        </w:rPr>
        <w:t>Продуктивне використання шкільного потенціалу.</w:t>
      </w:r>
    </w:p>
    <w:p w:rsidR="008C1539" w:rsidRDefault="008C1539" w:rsidP="008C15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16FD" w:rsidRPr="005716FD" w:rsidRDefault="007C0E75" w:rsidP="007C0E7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3A72">
        <w:rPr>
          <w:rFonts w:ascii="Times New Roman" w:hAnsi="Times New Roman" w:cs="Times New Roman"/>
          <w:sz w:val="28"/>
          <w:szCs w:val="28"/>
        </w:rPr>
        <w:t>Характеристика закладу освіти:</w:t>
      </w:r>
    </w:p>
    <w:p w:rsidR="005716FD" w:rsidRDefault="007C0E75" w:rsidP="00571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6FD">
        <w:rPr>
          <w:rFonts w:ascii="Times New Roman" w:hAnsi="Times New Roman" w:cs="Times New Roman"/>
          <w:sz w:val="28"/>
          <w:szCs w:val="28"/>
        </w:rPr>
        <w:t>Запорізька школа № 37</w:t>
      </w:r>
      <w:r w:rsidR="005716FD" w:rsidRPr="005716FD">
        <w:rPr>
          <w:rFonts w:ascii="Times New Roman" w:hAnsi="Times New Roman" w:cs="Times New Roman"/>
          <w:sz w:val="28"/>
          <w:szCs w:val="28"/>
        </w:rPr>
        <w:t xml:space="preserve"> є комунальною власністю Запорізької міської ради. Управління та фінансування здійснюється управлінням освіти</w:t>
      </w:r>
      <w:r w:rsidR="005716FD">
        <w:rPr>
          <w:rFonts w:ascii="Times New Roman" w:hAnsi="Times New Roman" w:cs="Times New Roman"/>
          <w:sz w:val="28"/>
          <w:szCs w:val="28"/>
        </w:rPr>
        <w:t xml:space="preserve"> та територіальним відділом освіти </w:t>
      </w:r>
      <w:proofErr w:type="spellStart"/>
      <w:r w:rsidR="005716FD">
        <w:rPr>
          <w:rFonts w:ascii="Times New Roman" w:hAnsi="Times New Roman" w:cs="Times New Roman"/>
          <w:sz w:val="28"/>
          <w:szCs w:val="28"/>
        </w:rPr>
        <w:t>Вознесенівьского</w:t>
      </w:r>
      <w:proofErr w:type="spellEnd"/>
      <w:r w:rsidR="005716F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716FD" w:rsidRPr="005716FD">
        <w:rPr>
          <w:rFonts w:ascii="Times New Roman" w:hAnsi="Times New Roman" w:cs="Times New Roman"/>
          <w:sz w:val="28"/>
          <w:szCs w:val="28"/>
        </w:rPr>
        <w:t xml:space="preserve">, якому делеговані відповідні повноваження. </w:t>
      </w:r>
    </w:p>
    <w:p w:rsidR="00BB0E2F" w:rsidRPr="00BB0E2F" w:rsidRDefault="007C0E75" w:rsidP="005716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E2F" w:rsidRPr="00BB0E2F">
        <w:rPr>
          <w:rFonts w:ascii="Times New Roman" w:hAnsi="Times New Roman" w:cs="Times New Roman"/>
          <w:sz w:val="28"/>
          <w:szCs w:val="28"/>
        </w:rPr>
        <w:t>Загальні відомості про навчальний заклад:</w:t>
      </w:r>
    </w:p>
    <w:p w:rsidR="00BB0E2F" w:rsidRPr="00BB0E2F" w:rsidRDefault="00F32C5F" w:rsidP="00BB0E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E2F" w:rsidRPr="00BB0E2F">
        <w:rPr>
          <w:rFonts w:ascii="Times New Roman" w:hAnsi="Times New Roman" w:cs="Times New Roman"/>
          <w:sz w:val="28"/>
          <w:szCs w:val="28"/>
        </w:rPr>
        <w:t>овна назва навчального закладу - Запорізька загальноосвітня школа І-ІІІ ступенів № 37 Запорізької міської ради Запорізької області</w:t>
      </w:r>
    </w:p>
    <w:p w:rsidR="00BB0E2F" w:rsidRPr="00BB0E2F" w:rsidRDefault="00F32C5F" w:rsidP="00BB0E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0E2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B0E2F" w:rsidRPr="00BB0E2F">
        <w:rPr>
          <w:rFonts w:ascii="Times New Roman" w:hAnsi="Times New Roman" w:cs="Times New Roman"/>
          <w:sz w:val="28"/>
          <w:szCs w:val="28"/>
        </w:rPr>
        <w:t>власності - комунальна</w:t>
      </w:r>
    </w:p>
    <w:p w:rsidR="00BB0E2F" w:rsidRPr="00BB0E2F" w:rsidRDefault="00F32C5F" w:rsidP="00BB0E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0E2F">
        <w:rPr>
          <w:rFonts w:ascii="Times New Roman" w:hAnsi="Times New Roman" w:cs="Times New Roman"/>
          <w:sz w:val="28"/>
          <w:szCs w:val="28"/>
        </w:rPr>
        <w:t xml:space="preserve">Юридична </w:t>
      </w:r>
      <w:r w:rsidR="00BB0E2F" w:rsidRPr="00BB0E2F">
        <w:rPr>
          <w:rFonts w:ascii="Times New Roman" w:hAnsi="Times New Roman" w:cs="Times New Roman"/>
          <w:sz w:val="28"/>
          <w:szCs w:val="28"/>
        </w:rPr>
        <w:t>адреса навчального закладу - вул. Кронштадтська, 17, м. Запоріжжя, 69001</w:t>
      </w:r>
    </w:p>
    <w:p w:rsidR="00BB0E2F" w:rsidRPr="00BB0E2F" w:rsidRDefault="00F32C5F" w:rsidP="00BB0E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0E2F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BB0E2F" w:rsidRPr="00BB0E2F">
        <w:rPr>
          <w:rFonts w:ascii="Times New Roman" w:hAnsi="Times New Roman" w:cs="Times New Roman"/>
          <w:sz w:val="28"/>
          <w:szCs w:val="28"/>
        </w:rPr>
        <w:t xml:space="preserve">місць за проектом - </w:t>
      </w:r>
      <w:r w:rsidR="00237618">
        <w:rPr>
          <w:rFonts w:ascii="Times New Roman" w:hAnsi="Times New Roman" w:cs="Times New Roman"/>
          <w:sz w:val="28"/>
          <w:szCs w:val="28"/>
        </w:rPr>
        <w:t>362</w:t>
      </w:r>
    </w:p>
    <w:p w:rsidR="00BB0E2F" w:rsidRDefault="00F32C5F" w:rsidP="00BB0E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0E2F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BB0E2F" w:rsidRPr="00BB0E2F">
        <w:rPr>
          <w:rFonts w:ascii="Times New Roman" w:hAnsi="Times New Roman" w:cs="Times New Roman"/>
          <w:sz w:val="28"/>
          <w:szCs w:val="28"/>
        </w:rPr>
        <w:t xml:space="preserve">роботи навчального закладу – п’ятиденний          </w:t>
      </w:r>
    </w:p>
    <w:p w:rsidR="00F32C5F" w:rsidRPr="008F0E29" w:rsidRDefault="00F32C5F" w:rsidP="00F32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>Рік будівництва – 1960</w:t>
      </w:r>
    </w:p>
    <w:p w:rsidR="00F32C5F" w:rsidRPr="008F0E29" w:rsidRDefault="00F32C5F" w:rsidP="00F32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>Загальна площа земельної ділянки 2,3433 га.</w:t>
      </w:r>
    </w:p>
    <w:p w:rsidR="00F32C5F" w:rsidRPr="008F0E29" w:rsidRDefault="00F32C5F" w:rsidP="00F32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 xml:space="preserve">Загальна площа приміщень 3984,9 </w:t>
      </w:r>
      <w:proofErr w:type="spellStart"/>
      <w:r w:rsidRPr="008F0E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0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C5F" w:rsidRPr="008F0E29" w:rsidRDefault="00F32C5F" w:rsidP="00F32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>Кількість поверхів – 3</w:t>
      </w:r>
    </w:p>
    <w:p w:rsidR="00F32C5F" w:rsidRDefault="00F32C5F" w:rsidP="00F32C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 xml:space="preserve">Кількість приміщень – 31, з них навчальних – 24. Не використовуються через технічний стан за призначенням – 3, знаходяться в позичці  - 10 ( 4 </w:t>
      </w:r>
      <w:proofErr w:type="spellStart"/>
      <w:r w:rsidRPr="008F0E29">
        <w:rPr>
          <w:rFonts w:ascii="Times New Roman" w:hAnsi="Times New Roman" w:cs="Times New Roman"/>
          <w:sz w:val="28"/>
          <w:szCs w:val="28"/>
        </w:rPr>
        <w:t>техприміщення</w:t>
      </w:r>
      <w:proofErr w:type="spellEnd"/>
      <w:r w:rsidRPr="008F0E29">
        <w:rPr>
          <w:rFonts w:ascii="Times New Roman" w:hAnsi="Times New Roman" w:cs="Times New Roman"/>
          <w:sz w:val="28"/>
          <w:szCs w:val="28"/>
        </w:rPr>
        <w:t xml:space="preserve"> та 6 навчальних кабінетів).</w:t>
      </w:r>
    </w:p>
    <w:p w:rsidR="008C1539" w:rsidRDefault="008C1539" w:rsidP="008C15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У 2019-2020 навчальному році завершили навчання 5 класів, в яких навчалося 79 учнів, середня наповнюваність класів становила 16,8 учнів, функціонувала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618">
        <w:rPr>
          <w:rFonts w:ascii="Times New Roman" w:hAnsi="Times New Roman" w:cs="Times New Roman"/>
          <w:sz w:val="28"/>
          <w:szCs w:val="28"/>
        </w:rPr>
        <w:t>група продовженого дня.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lastRenderedPageBreak/>
        <w:t>Кількісний склад учнів: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3-4 класи – 2 класи  – 30 учнів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5-8 класи – 3 класи  – 49 учнів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Відповідно до діючих норм режиму роботи встановлена така тривалість уроку: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-</w:t>
      </w:r>
      <w:r w:rsidRPr="00237618">
        <w:rPr>
          <w:rFonts w:ascii="Times New Roman" w:hAnsi="Times New Roman" w:cs="Times New Roman"/>
          <w:sz w:val="28"/>
          <w:szCs w:val="28"/>
        </w:rPr>
        <w:tab/>
        <w:t>в 2 - 4 класах – 40 хвилин,</w:t>
      </w:r>
    </w:p>
    <w:p w:rsidR="00237618" w:rsidRPr="00237618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618">
        <w:rPr>
          <w:rFonts w:ascii="Times New Roman" w:hAnsi="Times New Roman" w:cs="Times New Roman"/>
          <w:sz w:val="28"/>
          <w:szCs w:val="28"/>
        </w:rPr>
        <w:t>-</w:t>
      </w:r>
      <w:r w:rsidRPr="00237618">
        <w:rPr>
          <w:rFonts w:ascii="Times New Roman" w:hAnsi="Times New Roman" w:cs="Times New Roman"/>
          <w:sz w:val="28"/>
          <w:szCs w:val="28"/>
        </w:rPr>
        <w:tab/>
        <w:t>в 5 - 8 класах – 45 хвилин,</w:t>
      </w:r>
    </w:p>
    <w:p w:rsidR="00D53A72" w:rsidRDefault="00237618" w:rsidP="002376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618">
        <w:rPr>
          <w:rFonts w:ascii="Times New Roman" w:hAnsi="Times New Roman" w:cs="Times New Roman"/>
          <w:sz w:val="28"/>
          <w:szCs w:val="28"/>
        </w:rPr>
        <w:t xml:space="preserve">Для задоволення потреб здобувачів освіти на позаурочну діяльність в школі функціонувало 6 шкільних гуртків та 3 гуртка із центру дитячої творчості </w:t>
      </w:r>
      <w:proofErr w:type="spellStart"/>
      <w:r w:rsidRPr="00237618">
        <w:rPr>
          <w:rFonts w:ascii="Times New Roman" w:hAnsi="Times New Roman" w:cs="Times New Roman"/>
          <w:sz w:val="28"/>
          <w:szCs w:val="28"/>
        </w:rPr>
        <w:t>Вознесенівського</w:t>
      </w:r>
      <w:proofErr w:type="spellEnd"/>
      <w:r w:rsidRPr="00237618">
        <w:rPr>
          <w:rFonts w:ascii="Times New Roman" w:hAnsi="Times New Roman" w:cs="Times New Roman"/>
          <w:sz w:val="28"/>
          <w:szCs w:val="28"/>
        </w:rPr>
        <w:t xml:space="preserve"> району.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наслідок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="00EE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паралелей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недостатня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наповнюваність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тижневого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навчальн</w:t>
      </w:r>
      <w:r w:rsidR="00D53A72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заклад</w:t>
      </w:r>
      <w:r w:rsidR="00D53A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повною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>мірою</w:t>
      </w:r>
      <w:proofErr w:type="spellEnd"/>
      <w:r w:rsidR="00D53A72" w:rsidRPr="000119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932A3" w:rsidRDefault="00C932A3" w:rsidP="00D53A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53A72" w:rsidRPr="008F0E29" w:rsidRDefault="00D53A72" w:rsidP="00D53A72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0E29">
        <w:rPr>
          <w:rFonts w:ascii="Times New Roman" w:hAnsi="Times New Roman" w:cs="Times New Roman"/>
          <w:sz w:val="28"/>
          <w:szCs w:val="28"/>
        </w:rPr>
        <w:t>Рух учнів протягом навчального року</w:t>
      </w:r>
      <w:r w:rsidRPr="008F0E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53A72" w:rsidRDefault="00EE0BD5" w:rsidP="00EE0BD5">
      <w:pPr>
        <w:pStyle w:val="a5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на початок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року  –</w:t>
      </w:r>
      <w:proofErr w:type="gram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79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Прибуло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 за І семестр   - 3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Вибуло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   за І семестр   - 8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І семестру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– 74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</w:t>
      </w:r>
      <w:proofErr w:type="spellStart"/>
      <w:proofErr w:type="gram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Прибуло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за</w:t>
      </w:r>
      <w:proofErr w:type="gram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ІІ семестр   - 3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          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Вибуло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  за ІІ семестр   - 25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ІІ семестру           – 75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Вибуло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 за   2019/2020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.      –   </w:t>
      </w:r>
      <w:proofErr w:type="gramStart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10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proofErr w:type="gram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EE0BD5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Прибуло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 за   2019/2020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н.р</w:t>
      </w:r>
      <w:proofErr w:type="spellEnd"/>
      <w:r w:rsidRPr="00EE0BD5">
        <w:rPr>
          <w:rFonts w:ascii="Times New Roman" w:hAnsi="Times New Roman" w:cs="Times New Roman"/>
          <w:sz w:val="28"/>
          <w:szCs w:val="28"/>
          <w:lang w:val="ru-RU"/>
        </w:rPr>
        <w:t xml:space="preserve">.      –   6 </w:t>
      </w:r>
      <w:proofErr w:type="spellStart"/>
      <w:r w:rsidRPr="00EE0BD5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</w:p>
    <w:p w:rsidR="00EE0BD5" w:rsidRDefault="00EE0BD5" w:rsidP="00D53A7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46FA" w:rsidRDefault="00C932A3" w:rsidP="00C932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="005716FD" w:rsidRPr="005716FD">
        <w:rPr>
          <w:rFonts w:ascii="Times New Roman" w:hAnsi="Times New Roman"/>
          <w:sz w:val="28"/>
          <w:szCs w:val="28"/>
        </w:rPr>
        <w:t xml:space="preserve"> Адміністрація </w:t>
      </w:r>
      <w:r w:rsidR="005716FD">
        <w:rPr>
          <w:rFonts w:ascii="Times New Roman" w:hAnsi="Times New Roman"/>
          <w:sz w:val="28"/>
          <w:szCs w:val="28"/>
        </w:rPr>
        <w:t>школи</w:t>
      </w:r>
      <w:r w:rsidR="005716FD" w:rsidRPr="005716FD">
        <w:rPr>
          <w:rFonts w:ascii="Times New Roman" w:hAnsi="Times New Roman"/>
          <w:sz w:val="28"/>
          <w:szCs w:val="28"/>
        </w:rPr>
        <w:t xml:space="preserve"> забезпечувала управління на</w:t>
      </w:r>
      <w:r w:rsidR="005716FD">
        <w:rPr>
          <w:rFonts w:ascii="Times New Roman" w:hAnsi="Times New Roman"/>
          <w:sz w:val="28"/>
          <w:szCs w:val="28"/>
        </w:rPr>
        <w:t>вчальним закладом як соціально-</w:t>
      </w:r>
      <w:r w:rsidR="005716FD" w:rsidRPr="005716FD">
        <w:rPr>
          <w:rFonts w:ascii="Times New Roman" w:hAnsi="Times New Roman"/>
          <w:sz w:val="28"/>
          <w:szCs w:val="28"/>
        </w:rPr>
        <w:t>педагогічною системою з усіх напрямків її життєдіяльності на наукових засадах,</w:t>
      </w:r>
      <w:r w:rsidR="005716FD">
        <w:rPr>
          <w:rFonts w:ascii="Times New Roman" w:hAnsi="Times New Roman"/>
          <w:sz w:val="28"/>
          <w:szCs w:val="28"/>
        </w:rPr>
        <w:t xml:space="preserve"> за компетен</w:t>
      </w:r>
      <w:r w:rsidR="005716FD" w:rsidRPr="005716FD">
        <w:rPr>
          <w:rFonts w:ascii="Times New Roman" w:hAnsi="Times New Roman"/>
          <w:sz w:val="28"/>
          <w:szCs w:val="28"/>
        </w:rPr>
        <w:t>тніснимпідходом, згідно з чинним законодавством. У своїй діяльності керувались Конституцією України, законодавством України про освіту та про соціальну роботу, іншими нормативно-правовими документами уряду, що регламентують діяльність загальноосвітнього навчального закладу, Статутом Запорізько</w:t>
      </w:r>
      <w:r w:rsidR="005716FD">
        <w:rPr>
          <w:rFonts w:ascii="Times New Roman" w:hAnsi="Times New Roman"/>
          <w:sz w:val="28"/>
          <w:szCs w:val="28"/>
        </w:rPr>
        <w:t>їзагальноосвітньої школи І-ІІІ ступенів № 37</w:t>
      </w:r>
      <w:r w:rsidR="005716FD" w:rsidRPr="005716FD">
        <w:rPr>
          <w:rFonts w:ascii="Times New Roman" w:hAnsi="Times New Roman"/>
          <w:sz w:val="28"/>
          <w:szCs w:val="28"/>
        </w:rPr>
        <w:t xml:space="preserve"> Запорізької міської ради Запорізької області, діючим Колективним договором та іншими документами, розробленими і затвердженими в межах навчального закладу з метою забезпечення його стабільного та ефективного функціонування. </w:t>
      </w:r>
    </w:p>
    <w:p w:rsidR="0064683E" w:rsidRDefault="0064683E" w:rsidP="005716FD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 </w:t>
      </w:r>
      <w:r w:rsidR="00E026F4">
        <w:rPr>
          <w:rFonts w:ascii="Times New Roman" w:hAnsi="Times New Roman"/>
          <w:sz w:val="28"/>
          <w:szCs w:val="28"/>
          <w:lang w:val="uk-UA"/>
        </w:rPr>
        <w:t>вектором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 </w:t>
      </w:r>
      <w:r w:rsidR="003E5E49">
        <w:rPr>
          <w:rFonts w:ascii="Times New Roman" w:hAnsi="Times New Roman"/>
          <w:sz w:val="28"/>
          <w:szCs w:val="28"/>
          <w:lang w:val="uk-UA"/>
        </w:rPr>
        <w:t>школи №37 б</w:t>
      </w:r>
      <w:r>
        <w:rPr>
          <w:rFonts w:ascii="Times New Roman" w:hAnsi="Times New Roman"/>
          <w:sz w:val="28"/>
          <w:szCs w:val="28"/>
          <w:lang w:val="uk-UA"/>
        </w:rPr>
        <w:t>уло визначено всю діяльність школи, персональну відповідальність перед державою за організацію та якість навчально-виховної роботи з учнями, зміцнення їхнього здоров’я та фізичний розвиток.</w:t>
      </w:r>
    </w:p>
    <w:p w:rsidR="009E46FA" w:rsidRPr="009E46FA" w:rsidRDefault="006A0D77" w:rsidP="009E46FA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645">
        <w:rPr>
          <w:rFonts w:ascii="Times New Roman" w:hAnsi="Times New Roman"/>
          <w:sz w:val="28"/>
          <w:szCs w:val="28"/>
        </w:rPr>
        <w:tab/>
      </w:r>
      <w:r w:rsidRPr="006B1645">
        <w:rPr>
          <w:rFonts w:ascii="Times New Roman" w:hAnsi="Times New Roman"/>
          <w:sz w:val="28"/>
          <w:szCs w:val="28"/>
        </w:rPr>
        <w:tab/>
      </w:r>
      <w:r w:rsidR="009E46FA" w:rsidRPr="009E46FA">
        <w:rPr>
          <w:rFonts w:ascii="Times New Roman" w:hAnsi="Times New Roman"/>
          <w:sz w:val="28"/>
          <w:szCs w:val="28"/>
        </w:rPr>
        <w:t xml:space="preserve">Крім уроку — провідної організаційної форми навчання — у нашому закладі використовуються також позаурочні форми роботи: семінари, практикуми, факультативи, екскурсії, предметні гуртки, консультації. </w:t>
      </w:r>
    </w:p>
    <w:p w:rsidR="00A37850" w:rsidRDefault="00F32C5F" w:rsidP="009E46FA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0BD5" w:rsidRPr="00F32C5F">
        <w:rPr>
          <w:rFonts w:ascii="Times New Roman" w:hAnsi="Times New Roman"/>
          <w:b/>
          <w:bCs/>
          <w:sz w:val="28"/>
          <w:szCs w:val="28"/>
        </w:rPr>
        <w:t xml:space="preserve">Організація </w:t>
      </w:r>
      <w:r w:rsidRPr="00F32C5F">
        <w:rPr>
          <w:rFonts w:ascii="Times New Roman" w:hAnsi="Times New Roman"/>
          <w:b/>
          <w:bCs/>
          <w:sz w:val="28"/>
          <w:szCs w:val="28"/>
        </w:rPr>
        <w:t xml:space="preserve">різних форм позаурочної навчально-виховної роботи </w:t>
      </w:r>
      <w:r w:rsidR="009E46FA" w:rsidRPr="009E46FA">
        <w:rPr>
          <w:rFonts w:ascii="Times New Roman" w:hAnsi="Times New Roman"/>
          <w:sz w:val="28"/>
          <w:szCs w:val="28"/>
        </w:rPr>
        <w:t xml:space="preserve">Важливу роль у вихованні учнів, розширенні й поглибленні їхніх знань, </w:t>
      </w:r>
      <w:r w:rsidR="009E46FA" w:rsidRPr="009E46FA">
        <w:rPr>
          <w:rFonts w:ascii="Times New Roman" w:hAnsi="Times New Roman"/>
          <w:sz w:val="28"/>
          <w:szCs w:val="28"/>
        </w:rPr>
        <w:lastRenderedPageBreak/>
        <w:t xml:space="preserve">розвитку </w:t>
      </w:r>
      <w:r w:rsidR="009E46FA">
        <w:rPr>
          <w:rFonts w:ascii="Times New Roman" w:hAnsi="Times New Roman"/>
          <w:sz w:val="28"/>
          <w:szCs w:val="28"/>
        </w:rPr>
        <w:t>творчих здібностей мають</w:t>
      </w:r>
      <w:r w:rsidR="009E46FA" w:rsidRPr="009E46FA">
        <w:rPr>
          <w:rFonts w:ascii="Times New Roman" w:hAnsi="Times New Roman"/>
          <w:sz w:val="28"/>
          <w:szCs w:val="28"/>
        </w:rPr>
        <w:t xml:space="preserve"> групові та індивідуальні форми позакласної роботи. Показниками ефективності таких форм позашкільної діяльно</w:t>
      </w:r>
      <w:r w:rsidR="009E46FA">
        <w:rPr>
          <w:rFonts w:ascii="Times New Roman" w:hAnsi="Times New Roman"/>
          <w:sz w:val="28"/>
          <w:szCs w:val="28"/>
        </w:rPr>
        <w:t>сті є участь учнів у фестивалях, конкурсах, олімпіадах</w:t>
      </w:r>
      <w:r w:rsidR="009E46FA" w:rsidRPr="009E46FA">
        <w:rPr>
          <w:rFonts w:ascii="Times New Roman" w:hAnsi="Times New Roman"/>
          <w:sz w:val="28"/>
          <w:szCs w:val="28"/>
        </w:rPr>
        <w:t>, в яких вони займають призові місця і підвищують не лише свій інтелектуальний рівень, а і рейтинг нашого навчального закладу</w:t>
      </w:r>
      <w:r w:rsidR="009E46FA">
        <w:rPr>
          <w:rFonts w:ascii="Times New Roman" w:hAnsi="Times New Roman"/>
          <w:sz w:val="28"/>
          <w:szCs w:val="28"/>
        </w:rPr>
        <w:t>.</w:t>
      </w:r>
    </w:p>
    <w:p w:rsidR="00237618" w:rsidRPr="00237618" w:rsidRDefault="00237618" w:rsidP="00237618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ab/>
        <w:t xml:space="preserve">Розв’язання завдань школи, затверджених педагогічним колективом на 2019-2020 </w:t>
      </w:r>
      <w:proofErr w:type="spellStart"/>
      <w:r w:rsidRPr="00237618">
        <w:rPr>
          <w:rFonts w:ascii="Times New Roman" w:hAnsi="Times New Roman"/>
          <w:sz w:val="28"/>
          <w:szCs w:val="28"/>
        </w:rPr>
        <w:t>н.р</w:t>
      </w:r>
      <w:proofErr w:type="spellEnd"/>
      <w:r w:rsidRPr="00237618">
        <w:rPr>
          <w:rFonts w:ascii="Times New Roman" w:hAnsi="Times New Roman"/>
          <w:sz w:val="28"/>
          <w:szCs w:val="28"/>
        </w:rPr>
        <w:t>., дозволило колективу досягти певних результатів:</w:t>
      </w:r>
    </w:p>
    <w:p w:rsidR="00237618" w:rsidRPr="00237618" w:rsidRDefault="00237618" w:rsidP="0023761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>Результати участі учнів школи в освітянських заходах:</w:t>
      </w:r>
    </w:p>
    <w:p w:rsidR="00237618" w:rsidRPr="00237618" w:rsidRDefault="00237618" w:rsidP="00237618">
      <w:pPr>
        <w:numPr>
          <w:ilvl w:val="0"/>
          <w:numId w:val="13"/>
        </w:numPr>
        <w:spacing w:after="160" w:line="0" w:lineRule="atLeast"/>
        <w:contextualSpacing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237618">
        <w:rPr>
          <w:rFonts w:ascii="Times New Roman" w:hAnsi="Times New Roman"/>
          <w:noProof/>
          <w:sz w:val="28"/>
          <w:szCs w:val="28"/>
          <w:lang w:val="ru-RU"/>
        </w:rPr>
        <w:t>Всеукраїнських учнівських предметних олімпіад у 2019/2020 н.р.</w:t>
      </w:r>
    </w:p>
    <w:p w:rsidR="00237618" w:rsidRPr="00237618" w:rsidRDefault="00237618" w:rsidP="00237618">
      <w:pPr>
        <w:spacing w:after="0" w:line="0" w:lineRule="atLeast"/>
        <w:rPr>
          <w:rFonts w:ascii="Times New Roman" w:eastAsia="Calibri" w:hAnsi="Times New Roman"/>
          <w:sz w:val="24"/>
          <w:szCs w:val="24"/>
          <w:lang w:val="ru-RU" w:eastAsia="en-US"/>
        </w:rPr>
      </w:pPr>
    </w:p>
    <w:tbl>
      <w:tblPr>
        <w:tblpPr w:leftFromText="180" w:rightFromText="180" w:vertAnchor="text" w:horzAnchor="margin" w:tblpY="-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829"/>
        <w:gridCol w:w="615"/>
        <w:gridCol w:w="2155"/>
        <w:gridCol w:w="833"/>
        <w:gridCol w:w="834"/>
        <w:gridCol w:w="820"/>
        <w:gridCol w:w="20"/>
        <w:gridCol w:w="52"/>
        <w:gridCol w:w="783"/>
      </w:tblGrid>
      <w:tr w:rsidR="00237618" w:rsidRPr="00237618" w:rsidTr="00237618">
        <w:trPr>
          <w:trHeight w:val="200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37618" w:rsidRPr="00237618" w:rsidRDefault="00237618" w:rsidP="0023761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ПІБ учня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Учитель, який  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готує  учня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 етапу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ІІ етапу</w:t>
            </w:r>
          </w:p>
        </w:tc>
      </w:tr>
      <w:tr w:rsidR="00237618" w:rsidRPr="00237618" w:rsidTr="00237618">
        <w:trPr>
          <w:cantSplit/>
          <w:trHeight w:val="688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місце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бали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місце</w:t>
            </w:r>
          </w:p>
        </w:tc>
      </w:tr>
      <w:tr w:rsidR="00237618" w:rsidRPr="00237618" w:rsidTr="00237618">
        <w:trPr>
          <w:trHeight w:val="221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1.  Хімія</w:t>
            </w:r>
          </w:p>
        </w:tc>
      </w:tr>
      <w:tr w:rsidR="00237618" w:rsidRPr="00237618" w:rsidTr="00237618">
        <w:trPr>
          <w:trHeight w:val="9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Мільчева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Софія Володимирівна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Долгова 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Ганна Іванівна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Іваніченко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Денис Костянтинович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ІІ 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002060"/>
                <w:sz w:val="24"/>
                <w:szCs w:val="24"/>
                <w:lang w:val="en-US" w:eastAsia="en-US"/>
              </w:rPr>
              <w:t>V</w:t>
            </w:r>
            <w:r w:rsidRPr="00237618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І</w:t>
            </w:r>
          </w:p>
        </w:tc>
      </w:tr>
      <w:tr w:rsidR="00237618" w:rsidRPr="00237618" w:rsidTr="00237618">
        <w:trPr>
          <w:trHeight w:val="188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2.  Біологія</w:t>
            </w:r>
          </w:p>
        </w:tc>
      </w:tr>
      <w:tr w:rsidR="00237618" w:rsidRPr="00237618" w:rsidTr="00237618">
        <w:trPr>
          <w:trHeight w:val="67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Мільчева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Софія Володимирівна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Долгова 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Ганна Іванівна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 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І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м.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  <w:t>ІІІ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C00000"/>
                <w:sz w:val="24"/>
                <w:szCs w:val="24"/>
                <w:lang w:eastAsia="en-US"/>
              </w:rPr>
              <w:t>місце</w:t>
            </w:r>
          </w:p>
        </w:tc>
      </w:tr>
      <w:tr w:rsidR="00237618" w:rsidRPr="00237618" w:rsidTr="00237618">
        <w:trPr>
          <w:trHeight w:val="327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Українська мова, література</w:t>
            </w:r>
          </w:p>
        </w:tc>
      </w:tr>
      <w:tr w:rsidR="00237618" w:rsidRPr="00237618" w:rsidTr="00237618">
        <w:trPr>
          <w:trHeight w:val="3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Мільчева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Софія Володимирівна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Бован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Світлана Анатоліївна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 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 м.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25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,5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1F3864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1F3864"/>
                <w:sz w:val="24"/>
                <w:szCs w:val="24"/>
                <w:lang w:eastAsia="en-US"/>
              </w:rPr>
              <w:t>І</w:t>
            </w:r>
            <w:r w:rsidRPr="00237618">
              <w:rPr>
                <w:rFonts w:ascii="Times New Roman" w:eastAsia="Calibri" w:hAnsi="Times New Roman"/>
                <w:color w:val="1F3864"/>
                <w:sz w:val="24"/>
                <w:szCs w:val="24"/>
                <w:lang w:val="en-US" w:eastAsia="en-US"/>
              </w:rPr>
              <w:t>V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1F3864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1F3864"/>
                <w:sz w:val="24"/>
                <w:szCs w:val="24"/>
                <w:lang w:eastAsia="en-US"/>
              </w:rPr>
              <w:t>місце</w:t>
            </w:r>
          </w:p>
        </w:tc>
      </w:tr>
      <w:tr w:rsidR="00237618" w:rsidRPr="00237618" w:rsidTr="00237618">
        <w:trPr>
          <w:trHeight w:val="126"/>
        </w:trPr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4.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237618" w:rsidRPr="00237618" w:rsidTr="00237618">
        <w:trPr>
          <w:trHeight w:val="113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Мамедова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Діана Юріївна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Юрчак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Ірина Борисівна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ІІ м.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8,0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2F5496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2F5496"/>
                <w:sz w:val="24"/>
                <w:szCs w:val="24"/>
                <w:lang w:val="en-US" w:eastAsia="en-US"/>
              </w:rPr>
              <w:t>V</w:t>
            </w:r>
            <w:r w:rsidRPr="00237618">
              <w:rPr>
                <w:rFonts w:ascii="Times New Roman" w:eastAsia="Calibri" w:hAnsi="Times New Roman"/>
                <w:color w:val="2F5496"/>
                <w:sz w:val="24"/>
                <w:szCs w:val="24"/>
                <w:lang w:eastAsia="en-US"/>
              </w:rPr>
              <w:t>І</w:t>
            </w:r>
          </w:p>
        </w:tc>
      </w:tr>
      <w:tr w:rsidR="00237618" w:rsidRPr="00237618" w:rsidTr="00237618">
        <w:trPr>
          <w:trHeight w:val="344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Марченко </w:t>
            </w:r>
          </w:p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Костянтин Михайлович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Юрчак</w:t>
            </w:r>
            <w:proofErr w:type="spellEnd"/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37618" w:rsidRPr="00237618" w:rsidRDefault="00237618" w:rsidP="0023761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Ірина Борисівна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б.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ІІ м.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23761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eastAsia="Calibri" w:hAnsi="Times New Roman"/>
                <w:color w:val="2F5496"/>
                <w:sz w:val="24"/>
                <w:szCs w:val="24"/>
                <w:lang w:eastAsia="en-US"/>
              </w:rPr>
            </w:pPr>
            <w:r w:rsidRPr="00237618">
              <w:rPr>
                <w:rFonts w:ascii="Times New Roman" w:eastAsia="Calibri" w:hAnsi="Times New Roman"/>
                <w:color w:val="2F5496"/>
                <w:sz w:val="24"/>
                <w:szCs w:val="24"/>
                <w:lang w:val="en-US" w:eastAsia="en-US"/>
              </w:rPr>
              <w:t>V</w:t>
            </w:r>
            <w:r w:rsidRPr="00237618">
              <w:rPr>
                <w:rFonts w:ascii="Times New Roman" w:eastAsia="Calibri" w:hAnsi="Times New Roman"/>
                <w:color w:val="2F5496"/>
                <w:sz w:val="24"/>
                <w:szCs w:val="24"/>
                <w:lang w:eastAsia="en-US"/>
              </w:rPr>
              <w:t>ІІІ</w:t>
            </w:r>
          </w:p>
        </w:tc>
      </w:tr>
    </w:tbl>
    <w:p w:rsidR="00237618" w:rsidRPr="00237618" w:rsidRDefault="00237618" w:rsidP="00237618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37618">
        <w:rPr>
          <w:rFonts w:ascii="Times New Roman" w:hAnsi="Times New Roman"/>
          <w:noProof/>
          <w:sz w:val="24"/>
          <w:szCs w:val="24"/>
        </w:rPr>
        <w:t>ХХ Міжнародного конкурсу з української мови імені Петра Яцика у 201</w:t>
      </w:r>
      <w:r w:rsidRPr="00237618">
        <w:rPr>
          <w:rFonts w:ascii="Times New Roman" w:hAnsi="Times New Roman"/>
          <w:noProof/>
          <w:sz w:val="24"/>
          <w:szCs w:val="24"/>
          <w:lang w:val="ru-RU"/>
        </w:rPr>
        <w:t>9</w:t>
      </w:r>
      <w:r w:rsidRPr="00237618">
        <w:rPr>
          <w:rFonts w:ascii="Times New Roman" w:hAnsi="Times New Roman"/>
          <w:noProof/>
          <w:sz w:val="24"/>
          <w:szCs w:val="24"/>
        </w:rPr>
        <w:t>/2020 н.р.: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09"/>
        <w:gridCol w:w="2869"/>
        <w:gridCol w:w="1134"/>
        <w:gridCol w:w="1276"/>
      </w:tblGrid>
      <w:tr w:rsidR="00237618" w:rsidRPr="00237618" w:rsidTr="0023761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 xml:space="preserve">       ПІБ учня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Клас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вчитель, який</w:t>
            </w:r>
          </w:p>
          <w:p w:rsidR="00237618" w:rsidRPr="00237618" w:rsidRDefault="00237618" w:rsidP="0023761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готував учня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 xml:space="preserve"> Результати ІІ етапу</w:t>
            </w:r>
          </w:p>
        </w:tc>
      </w:tr>
      <w:tr w:rsidR="00237618" w:rsidRPr="00237618" w:rsidTr="00237618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Кількість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 xml:space="preserve">    місце</w:t>
            </w:r>
          </w:p>
        </w:tc>
      </w:tr>
      <w:tr w:rsidR="00237618" w:rsidRPr="00237618" w:rsidTr="0023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Мільчева Софія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Бован Світлана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20,5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C00000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color w:val="C00000"/>
                <w:sz w:val="24"/>
                <w:szCs w:val="24"/>
              </w:rPr>
              <w:t>ІІ місце</w:t>
            </w:r>
          </w:p>
        </w:tc>
      </w:tr>
      <w:tr w:rsidR="00237618" w:rsidRPr="00237618" w:rsidTr="0023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Лобач  Нонна Володимирівна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Лобач Наталя Геннадіївна, Івненко Галина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sz w:val="24"/>
                <w:szCs w:val="24"/>
              </w:rPr>
              <w:t>27,0 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C00000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noProof/>
                <w:color w:val="C00000"/>
                <w:sz w:val="24"/>
                <w:szCs w:val="24"/>
              </w:rPr>
              <w:t>ІІ місце</w:t>
            </w:r>
          </w:p>
        </w:tc>
      </w:tr>
    </w:tbl>
    <w:p w:rsidR="00237618" w:rsidRPr="00237618" w:rsidRDefault="00237618" w:rsidP="0023761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7618" w:rsidRPr="00237618" w:rsidRDefault="00237618" w:rsidP="00237618">
      <w:pPr>
        <w:numPr>
          <w:ilvl w:val="0"/>
          <w:numId w:val="13"/>
        </w:numPr>
        <w:spacing w:after="16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237618">
        <w:rPr>
          <w:rFonts w:ascii="Times New Roman" w:hAnsi="Times New Roman"/>
          <w:sz w:val="24"/>
          <w:szCs w:val="24"/>
        </w:rPr>
        <w:t>Х Міжнародного мовно-літературного Конкурсу учнівської та студентської</w:t>
      </w:r>
    </w:p>
    <w:p w:rsidR="00237618" w:rsidRPr="00237618" w:rsidRDefault="00237618" w:rsidP="00237618">
      <w:pPr>
        <w:spacing w:after="0" w:line="240" w:lineRule="atLeast"/>
        <w:ind w:left="502"/>
        <w:contextualSpacing/>
        <w:jc w:val="center"/>
        <w:rPr>
          <w:rFonts w:ascii="Times New Roman" w:hAnsi="Times New Roman"/>
          <w:sz w:val="24"/>
          <w:szCs w:val="24"/>
        </w:rPr>
      </w:pPr>
      <w:r w:rsidRPr="00237618">
        <w:rPr>
          <w:rFonts w:ascii="Times New Roman" w:hAnsi="Times New Roman"/>
          <w:sz w:val="24"/>
          <w:szCs w:val="24"/>
        </w:rPr>
        <w:t>молоді імені Тараса Шевченка у 201</w:t>
      </w:r>
      <w:r w:rsidRPr="00237618">
        <w:rPr>
          <w:rFonts w:ascii="Times New Roman" w:hAnsi="Times New Roman"/>
          <w:sz w:val="24"/>
          <w:szCs w:val="24"/>
          <w:lang w:val="ru-RU"/>
        </w:rPr>
        <w:t>9</w:t>
      </w:r>
      <w:r w:rsidRPr="00237618">
        <w:rPr>
          <w:rFonts w:ascii="Times New Roman" w:hAnsi="Times New Roman"/>
          <w:sz w:val="24"/>
          <w:szCs w:val="24"/>
        </w:rPr>
        <w:t>/2020</w:t>
      </w:r>
      <w:r w:rsidRPr="002376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7618">
        <w:rPr>
          <w:rFonts w:ascii="Times New Roman" w:hAnsi="Times New Roman"/>
          <w:sz w:val="24"/>
          <w:szCs w:val="24"/>
        </w:rPr>
        <w:t>н.</w:t>
      </w:r>
      <w:r w:rsidRPr="002376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37618">
        <w:rPr>
          <w:rFonts w:ascii="Times New Roman" w:hAnsi="Times New Roman"/>
          <w:sz w:val="24"/>
          <w:szCs w:val="24"/>
        </w:rPr>
        <w:t>р.:</w:t>
      </w:r>
    </w:p>
    <w:tbl>
      <w:tblPr>
        <w:tblpPr w:leftFromText="180" w:rightFromText="180" w:vertAnchor="text" w:horzAnchor="margin" w:tblpY="1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6"/>
        <w:gridCol w:w="851"/>
        <w:gridCol w:w="1871"/>
        <w:gridCol w:w="1418"/>
        <w:gridCol w:w="1247"/>
        <w:gridCol w:w="992"/>
        <w:gridCol w:w="709"/>
        <w:gridCol w:w="850"/>
      </w:tblGrid>
      <w:tr w:rsidR="00237618" w:rsidRPr="00237618" w:rsidTr="00237618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lastRenderedPageBreak/>
              <w:t>з\п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lastRenderedPageBreak/>
              <w:t>Клас</w:t>
            </w:r>
          </w:p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lastRenderedPageBreak/>
              <w:t>Кіль-кість учнів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ПІБ учасників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 xml:space="preserve">Дата, рік </w:t>
            </w:r>
          </w:p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lastRenderedPageBreak/>
              <w:t>народження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lastRenderedPageBreak/>
              <w:t>Результат   у  І етапі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Результат   у  ІІ етапі</w:t>
            </w:r>
          </w:p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18" w:rsidRPr="00237618" w:rsidTr="00237618">
        <w:trPr>
          <w:trHeight w:val="71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Кількість балів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 xml:space="preserve">Місце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618" w:rsidRPr="00237618" w:rsidTr="00237618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tabs>
                <w:tab w:val="left" w:pos="348"/>
                <w:tab w:val="center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18">
              <w:rPr>
                <w:rFonts w:ascii="Times New Roman" w:hAnsi="Times New Roman"/>
                <w:sz w:val="24"/>
                <w:szCs w:val="24"/>
              </w:rPr>
              <w:t>Мільчева</w:t>
            </w:r>
            <w:proofErr w:type="spellEnd"/>
            <w:r w:rsidRPr="00237618">
              <w:rPr>
                <w:rFonts w:ascii="Times New Roman" w:hAnsi="Times New Roman"/>
                <w:sz w:val="24"/>
                <w:szCs w:val="24"/>
              </w:rPr>
              <w:t xml:space="preserve"> Софія</w:t>
            </w:r>
          </w:p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 xml:space="preserve">31липня </w:t>
            </w:r>
          </w:p>
          <w:p w:rsidR="00237618" w:rsidRPr="00237618" w:rsidRDefault="00237618" w:rsidP="00237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30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>ІІ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color w:val="C00000"/>
                <w:sz w:val="24"/>
                <w:szCs w:val="24"/>
              </w:rPr>
              <w:t>7 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color w:val="C00000"/>
                <w:sz w:val="24"/>
                <w:szCs w:val="24"/>
              </w:rPr>
              <w:t>І</w:t>
            </w:r>
            <w:r w:rsidRPr="00237618">
              <w:rPr>
                <w:rFonts w:ascii="Times New Roman" w:hAnsi="Times New Roman"/>
                <w:color w:val="C00000"/>
                <w:sz w:val="24"/>
                <w:szCs w:val="24"/>
                <w:lang w:val="en-US"/>
              </w:rPr>
              <w:t>V</w:t>
            </w:r>
            <w:r w:rsidRPr="00237618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місце</w:t>
            </w:r>
          </w:p>
        </w:tc>
      </w:tr>
      <w:tr w:rsidR="00237618" w:rsidRPr="00237618" w:rsidTr="00237618">
        <w:trPr>
          <w:trHeight w:val="244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18" w:rsidRPr="00237618" w:rsidRDefault="00237618" w:rsidP="00237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618">
              <w:rPr>
                <w:rFonts w:ascii="Times New Roman" w:hAnsi="Times New Roman"/>
                <w:sz w:val="24"/>
                <w:szCs w:val="24"/>
              </w:rPr>
              <w:t xml:space="preserve">Готувала учня до участі в конкурсі  </w:t>
            </w:r>
            <w:proofErr w:type="spellStart"/>
            <w:r w:rsidRPr="00237618">
              <w:rPr>
                <w:rFonts w:ascii="Times New Roman" w:hAnsi="Times New Roman"/>
                <w:sz w:val="24"/>
                <w:szCs w:val="24"/>
              </w:rPr>
              <w:t>Бован</w:t>
            </w:r>
            <w:proofErr w:type="spellEnd"/>
            <w:r w:rsidRPr="00237618">
              <w:rPr>
                <w:rFonts w:ascii="Times New Roman" w:hAnsi="Times New Roman"/>
                <w:sz w:val="24"/>
                <w:szCs w:val="24"/>
              </w:rPr>
              <w:t xml:space="preserve"> Світлана Анатоліївна</w:t>
            </w:r>
          </w:p>
        </w:tc>
      </w:tr>
    </w:tbl>
    <w:p w:rsidR="00237618" w:rsidRPr="00237618" w:rsidRDefault="00237618" w:rsidP="00237618">
      <w:pPr>
        <w:spacing w:after="0" w:line="240" w:lineRule="atLeast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618" w:rsidRPr="00237618" w:rsidRDefault="00237618" w:rsidP="00237618">
      <w:pPr>
        <w:widowControl w:val="0"/>
        <w:spacing w:after="0" w:line="0" w:lineRule="atLeast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237618">
        <w:rPr>
          <w:rFonts w:ascii="Times New Roman" w:hAnsi="Times New Roman"/>
          <w:sz w:val="28"/>
          <w:szCs w:val="28"/>
        </w:rPr>
        <w:t xml:space="preserve">У жовтні 2019 року група учнів-гуртківців 6 класу під керівництвом  </w:t>
      </w:r>
      <w:proofErr w:type="spellStart"/>
      <w:r w:rsidRPr="00237618">
        <w:rPr>
          <w:rFonts w:ascii="Times New Roman" w:hAnsi="Times New Roman"/>
          <w:sz w:val="28"/>
          <w:szCs w:val="28"/>
        </w:rPr>
        <w:t>Долгової</w:t>
      </w:r>
      <w:proofErr w:type="spellEnd"/>
      <w:r w:rsidRPr="00237618">
        <w:rPr>
          <w:rFonts w:ascii="Times New Roman" w:hAnsi="Times New Roman"/>
          <w:sz w:val="28"/>
          <w:szCs w:val="28"/>
        </w:rPr>
        <w:t xml:space="preserve"> Г.І. взяла участь у обласному екологічному фестивалі і стала бронзовим призером (ІІІ місце за створення і захист екологічного навчального проекту).</w:t>
      </w:r>
    </w:p>
    <w:p w:rsidR="00237618" w:rsidRPr="00237618" w:rsidRDefault="00237618" w:rsidP="0023761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 xml:space="preserve">Таким чином, можна підбити певні  підсумки роботи зі здібними та обдарованими дітьми, порівнявши результативність участі учнів школи в олімпіадах з базових </w:t>
      </w:r>
      <w:proofErr w:type="spellStart"/>
      <w:r w:rsidRPr="00237618">
        <w:rPr>
          <w:rFonts w:ascii="Times New Roman" w:hAnsi="Times New Roman"/>
          <w:sz w:val="28"/>
          <w:szCs w:val="28"/>
        </w:rPr>
        <w:t>дисциплі</w:t>
      </w:r>
      <w:proofErr w:type="spellEnd"/>
      <w:r w:rsidRPr="00237618">
        <w:rPr>
          <w:rFonts w:ascii="Times New Roman" w:hAnsi="Times New Roman"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495"/>
        <w:gridCol w:w="639"/>
        <w:gridCol w:w="708"/>
        <w:gridCol w:w="721"/>
        <w:gridCol w:w="781"/>
        <w:gridCol w:w="781"/>
        <w:gridCol w:w="781"/>
        <w:gridCol w:w="763"/>
        <w:gridCol w:w="506"/>
        <w:gridCol w:w="506"/>
        <w:gridCol w:w="406"/>
        <w:gridCol w:w="851"/>
      </w:tblGrid>
      <w:tr w:rsidR="00237618" w:rsidRPr="00237618" w:rsidTr="0023761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Навчальний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рік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Всеукраїнські олімпіади</w:t>
            </w:r>
          </w:p>
        </w:tc>
      </w:tr>
      <w:tr w:rsidR="00237618" w:rsidRPr="00237618" w:rsidTr="0023761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призери 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II 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етапу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III 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етап</w:t>
            </w:r>
          </w:p>
        </w:tc>
      </w:tr>
      <w:tr w:rsidR="00237618" w:rsidRPr="00237618" w:rsidTr="00237618">
        <w:trPr>
          <w:cantSplit/>
          <w:trHeight w:val="15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Англійська мова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Біологія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Хімія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Правознавство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Інформатика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Обслуговуюча</w:t>
            </w:r>
          </w:p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праця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Російська мова та Література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Математика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Українська мова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Географія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Історія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7618" w:rsidRPr="00237618" w:rsidRDefault="00237618" w:rsidP="00237618">
            <w:pPr>
              <w:spacing w:after="0" w:line="0" w:lineRule="atLeas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ВСЬОГО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237618" w:rsidRPr="00237618" w:rsidTr="002376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201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-201</w:t>
            </w: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37618" w:rsidRPr="00237618" w:rsidTr="002376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2017-2018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 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37618" w:rsidRPr="00237618" w:rsidTr="002376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2018-2019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37618" w:rsidRPr="00237618" w:rsidTr="002376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2019-2020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618" w:rsidRPr="00237618" w:rsidRDefault="00237618" w:rsidP="00237618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</w:tbl>
    <w:p w:rsidR="00237618" w:rsidRPr="00237618" w:rsidRDefault="00237618" w:rsidP="002376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 xml:space="preserve"> </w:t>
      </w:r>
    </w:p>
    <w:p w:rsidR="0012751C" w:rsidRPr="0012751C" w:rsidRDefault="0012751C" w:rsidP="0012751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12751C">
        <w:rPr>
          <w:rFonts w:ascii="Times New Roman" w:hAnsi="Times New Roman"/>
          <w:sz w:val="28"/>
          <w:szCs w:val="28"/>
          <w:lang w:eastAsia="uk-UA"/>
        </w:rPr>
        <w:t>На виконання постанови Кабінету Міністрів України від 11.03.2020 № 211</w:t>
      </w:r>
      <w:r w:rsidRPr="0012751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«Про запобігання поширенню на території України корона вірусу COVID-19» (зі змінами) та інших нормативних актів </w:t>
      </w:r>
      <w:r w:rsidRPr="0012751C">
        <w:rPr>
          <w:rFonts w:ascii="Times New Roman" w:hAnsi="Times New Roman"/>
          <w:bCs/>
          <w:sz w:val="28"/>
          <w:szCs w:val="28"/>
          <w:lang w:eastAsia="uk-UA"/>
        </w:rPr>
        <w:t>з 17.03.2020 до кінця навчального року в закладі освіти було організовано дистанційне навчання всіх учнів.</w:t>
      </w:r>
    </w:p>
    <w:p w:rsidR="0012751C" w:rsidRPr="0012751C" w:rsidRDefault="0012751C" w:rsidP="0012751C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ab/>
        <w:t xml:space="preserve">Вчителі надавали матеріали та перевіряли виконані  учнями роботи за своїми основними розкладами. Спілкування  з учнями та (за потреби) з їхніми батьками здійснювалось на платформах </w:t>
      </w:r>
      <w:proofErr w:type="spellStart"/>
      <w:r w:rsidRPr="0012751C">
        <w:rPr>
          <w:rFonts w:ascii="Times New Roman" w:hAnsi="Times New Roman"/>
          <w:sz w:val="28"/>
          <w:szCs w:val="28"/>
        </w:rPr>
        <w:t>Google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51C">
        <w:rPr>
          <w:rFonts w:ascii="Times New Roman" w:hAnsi="Times New Roman"/>
          <w:sz w:val="28"/>
          <w:szCs w:val="28"/>
        </w:rPr>
        <w:t>Сlassroom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Moodle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із використанням </w:t>
      </w:r>
      <w:proofErr w:type="spellStart"/>
      <w:r w:rsidRPr="0012751C">
        <w:rPr>
          <w:rFonts w:ascii="Times New Roman" w:hAnsi="Times New Roman"/>
          <w:sz w:val="28"/>
          <w:szCs w:val="28"/>
        </w:rPr>
        <w:t>відеоінструментів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Skype, </w:t>
      </w:r>
      <w:proofErr w:type="spellStart"/>
      <w:r w:rsidRPr="0012751C">
        <w:rPr>
          <w:rFonts w:ascii="Times New Roman" w:hAnsi="Times New Roman"/>
          <w:sz w:val="28"/>
          <w:szCs w:val="28"/>
        </w:rPr>
        <w:t>Zoom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2751C">
        <w:rPr>
          <w:rFonts w:ascii="Times New Roman" w:hAnsi="Times New Roman"/>
          <w:sz w:val="28"/>
          <w:szCs w:val="28"/>
        </w:rPr>
        <w:t>Naurok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Google-Forms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Viber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Telegram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LearningAps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за вибором вчителя та з урахуванням можливостей учнів. Виконання письмових робіт, у тому числі диктантів, здійснюється  із використанням відео-інструментів Skype, </w:t>
      </w:r>
      <w:proofErr w:type="spellStart"/>
      <w:r w:rsidRPr="0012751C">
        <w:rPr>
          <w:rFonts w:ascii="Times New Roman" w:hAnsi="Times New Roman"/>
          <w:sz w:val="28"/>
          <w:szCs w:val="28"/>
        </w:rPr>
        <w:t>Zoom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2751C">
        <w:rPr>
          <w:rFonts w:ascii="Times New Roman" w:hAnsi="Times New Roman"/>
          <w:sz w:val="28"/>
          <w:szCs w:val="28"/>
        </w:rPr>
        <w:t>Google-Forms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Viber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Telegram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51C">
        <w:rPr>
          <w:rFonts w:ascii="Times New Roman" w:hAnsi="Times New Roman"/>
          <w:sz w:val="28"/>
          <w:szCs w:val="28"/>
        </w:rPr>
        <w:t>LearningAps</w:t>
      </w:r>
      <w:proofErr w:type="spellEnd"/>
      <w:r w:rsidRPr="0012751C">
        <w:rPr>
          <w:rFonts w:ascii="Times New Roman" w:hAnsi="Times New Roman"/>
          <w:sz w:val="28"/>
          <w:szCs w:val="28"/>
        </w:rPr>
        <w:t>, мобільного телефонного зв'язку. Більшість педагогів перебували на зв’язку з учнями та їх батьками  24/7:  у будь-які дні за потребою надавалися консультації .</w:t>
      </w:r>
    </w:p>
    <w:p w:rsidR="0012751C" w:rsidRPr="0012751C" w:rsidRDefault="0012751C" w:rsidP="0012751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 xml:space="preserve">Слід  зауважити, що вміння і досвід, які почали активно накопичуватися у  вчителів і учнів в  процесі  дистанційної роботи, будуть корисними  і  під  час очного навчання,  зокрема  в колі  роботи з обдарованими і здібними учнями,  під  час підготовки  до  конкурсів, олімпіад, ДПА,ЗНО, а  також у  роботі з учнями групи психолого-педагогічної підтримки (робота,  </w:t>
      </w:r>
      <w:proofErr w:type="spellStart"/>
      <w:r w:rsidRPr="0012751C">
        <w:rPr>
          <w:rFonts w:ascii="Times New Roman" w:hAnsi="Times New Roman"/>
          <w:sz w:val="28"/>
          <w:szCs w:val="28"/>
        </w:rPr>
        <w:t>відтермінована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у часі, наявність можливості повторити спробу,  індивідуально попрацювати з учителем он-лайн тощо).  Отже,  ця діяльність  вимагатиме </w:t>
      </w:r>
      <w:r w:rsidRPr="0012751C">
        <w:rPr>
          <w:rFonts w:ascii="Times New Roman" w:hAnsi="Times New Roman"/>
          <w:sz w:val="28"/>
          <w:szCs w:val="28"/>
        </w:rPr>
        <w:lastRenderedPageBreak/>
        <w:t>постійного вдосконалення і розвитку з боку  всіх учасників освітнього процесу.</w:t>
      </w:r>
    </w:p>
    <w:p w:rsidR="0012751C" w:rsidRPr="0012751C" w:rsidRDefault="0012751C" w:rsidP="0012751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За підсумками роботи під час карантину, можна зробити висновок, що в  період дистанційного навчання забезпечено виконання освітньої програми та робочого навчального плану закладу.</w:t>
      </w:r>
    </w:p>
    <w:p w:rsidR="0012751C" w:rsidRPr="0012751C" w:rsidRDefault="0012751C" w:rsidP="0012751C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 xml:space="preserve">  В процесі організації та практичного втілення дистанційного навчання в умовах протиепідемічного карантинного періоду висвітлилися  й резервні  моменти. Вони пов’язані, в першу чергу, з недостатнім  матеріально-технічним забезпеченням,  і не тільки: 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>відсутністю у певної  частини  вчителів,  а також учнів і їхніх батьків електронного технічного забезпечення  потрібного  рівня;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>недостатній рівень підготовки всіх учасників освітнього процесу до здійснення вільного володіння ним;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>недосконалі освітні  портали та платформи, на їх доопрацювання  звернули  увагу  вже саме  під  час  здійснення протиепідемічних  заходів і з початком дистанційної  роботи;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>нагальна потреба у посиленні педагогічної взаємодії у парадигмі «вчитель-учень-батьки»;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>потреба  у  зміні або трансформуванні методів, прийомів, форм роботи   практичних шкільних психологів  і соціологів;</w:t>
      </w:r>
    </w:p>
    <w:p w:rsidR="0012751C" w:rsidRPr="0012751C" w:rsidRDefault="0012751C" w:rsidP="0012751C">
      <w:pPr>
        <w:tabs>
          <w:tab w:val="left" w:pos="0"/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2751C">
        <w:rPr>
          <w:rFonts w:ascii="Times New Roman" w:hAnsi="Times New Roman"/>
          <w:sz w:val="28"/>
          <w:szCs w:val="28"/>
        </w:rPr>
        <w:t>-</w:t>
      </w:r>
      <w:r w:rsidRPr="0012751C">
        <w:rPr>
          <w:rFonts w:ascii="Times New Roman" w:hAnsi="Times New Roman"/>
          <w:sz w:val="28"/>
          <w:szCs w:val="28"/>
        </w:rPr>
        <w:tab/>
        <w:t xml:space="preserve">необхідність створення єдиного віртуального навчального простору освітнього закладу на платформах </w:t>
      </w:r>
      <w:proofErr w:type="spellStart"/>
      <w:r w:rsidRPr="0012751C">
        <w:rPr>
          <w:rFonts w:ascii="Times New Roman" w:hAnsi="Times New Roman"/>
          <w:sz w:val="28"/>
          <w:szCs w:val="28"/>
        </w:rPr>
        <w:t>Google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51C">
        <w:rPr>
          <w:rFonts w:ascii="Times New Roman" w:hAnsi="Times New Roman"/>
          <w:sz w:val="28"/>
          <w:szCs w:val="28"/>
        </w:rPr>
        <w:t>Сlassroom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12751C">
        <w:rPr>
          <w:rFonts w:ascii="Times New Roman" w:hAnsi="Times New Roman"/>
          <w:sz w:val="28"/>
          <w:szCs w:val="28"/>
        </w:rPr>
        <w:t>Moodle</w:t>
      </w:r>
      <w:proofErr w:type="spellEnd"/>
      <w:r w:rsidRPr="0012751C">
        <w:rPr>
          <w:rFonts w:ascii="Times New Roman" w:hAnsi="Times New Roman"/>
          <w:sz w:val="28"/>
          <w:szCs w:val="28"/>
        </w:rPr>
        <w:t xml:space="preserve">.  </w:t>
      </w:r>
    </w:p>
    <w:p w:rsidR="00237618" w:rsidRDefault="00237618" w:rsidP="00C932A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7CEA" w:rsidRPr="00F32C5F" w:rsidRDefault="00C932A3" w:rsidP="00C932A3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32C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32C5F" w:rsidRPr="00F32C5F">
        <w:rPr>
          <w:rFonts w:ascii="Times New Roman" w:hAnsi="Times New Roman" w:cs="Times New Roman"/>
          <w:b/>
          <w:bCs/>
          <w:sz w:val="28"/>
          <w:szCs w:val="28"/>
        </w:rPr>
        <w:t>Забезпечення навчального закладу кваліфікованими педагогічними кадрами та доцільність їх розстановки</w:t>
      </w:r>
      <w:r w:rsidR="00817CEA" w:rsidRPr="00F32C5F">
        <w:rPr>
          <w:rFonts w:ascii="Times New Roman" w:hAnsi="Times New Roman" w:cs="Times New Roman"/>
          <w:b/>
          <w:sz w:val="28"/>
          <w:szCs w:val="28"/>
        </w:rPr>
        <w:t>:</w:t>
      </w:r>
    </w:p>
    <w:p w:rsidR="00817CEA" w:rsidRDefault="00D53A72" w:rsidP="00D53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A72">
        <w:rPr>
          <w:rFonts w:ascii="Times New Roman" w:hAnsi="Times New Roman" w:cs="Times New Roman"/>
          <w:sz w:val="28"/>
          <w:szCs w:val="28"/>
        </w:rPr>
        <w:t>Укомплектованість закладу педагогічними кадрами, умотивованість їх розстановки, наступність – це ті із визначальних чинників, що зумовлюють ефективність функціонування школи як соціально-педагогічної системи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618" w:rsidRPr="00237618" w:rsidRDefault="00237618" w:rsidP="00237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>У 2019-2020 навчальному році в школі працювало 14 педагогічних працівників.</w:t>
      </w:r>
    </w:p>
    <w:p w:rsidR="00237618" w:rsidRPr="00237618" w:rsidRDefault="00237618" w:rsidP="002376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7618">
        <w:rPr>
          <w:rFonts w:ascii="Times New Roman" w:hAnsi="Times New Roman"/>
          <w:sz w:val="28"/>
          <w:szCs w:val="28"/>
        </w:rPr>
        <w:t>Якісний склад педагогічного колективу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400"/>
        <w:gridCol w:w="1399"/>
        <w:gridCol w:w="1300"/>
        <w:gridCol w:w="1302"/>
        <w:gridCol w:w="1181"/>
        <w:gridCol w:w="1300"/>
      </w:tblGrid>
      <w:tr w:rsidR="00237618" w:rsidRPr="00237618" w:rsidTr="00237618">
        <w:trPr>
          <w:trHeight w:val="60"/>
        </w:trPr>
        <w:tc>
          <w:tcPr>
            <w:tcW w:w="781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2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Кваліфікаційні категорії та педагогічні звання</w:t>
            </w:r>
          </w:p>
        </w:tc>
      </w:tr>
      <w:tr w:rsidR="00237618" w:rsidRPr="00237618" w:rsidTr="00237618">
        <w:trPr>
          <w:trHeight w:val="707"/>
        </w:trPr>
        <w:tc>
          <w:tcPr>
            <w:tcW w:w="781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спеціаліст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спеціаліст другої категорії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спеціаліст першої категорії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спеціаліст вищої категорії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старший учитель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учитель-методист</w:t>
            </w:r>
          </w:p>
        </w:tc>
      </w:tr>
      <w:tr w:rsidR="00237618" w:rsidRPr="00237618" w:rsidTr="00237618">
        <w:trPr>
          <w:trHeight w:val="625"/>
        </w:trPr>
        <w:tc>
          <w:tcPr>
            <w:tcW w:w="78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Кількість педагогічних працівників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</w:tr>
    </w:tbl>
    <w:p w:rsidR="00237618" w:rsidRPr="00237618" w:rsidRDefault="00237618" w:rsidP="0023761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1801"/>
        <w:gridCol w:w="1984"/>
        <w:gridCol w:w="1984"/>
        <w:gridCol w:w="1981"/>
      </w:tblGrid>
      <w:tr w:rsidR="00237618" w:rsidRPr="00237618" w:rsidTr="00237618">
        <w:trPr>
          <w:trHeight w:val="60"/>
        </w:trPr>
        <w:tc>
          <w:tcPr>
            <w:tcW w:w="852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Вік педагогічних працівників</w:t>
            </w:r>
          </w:p>
        </w:tc>
      </w:tr>
      <w:tr w:rsidR="00237618" w:rsidRPr="00237618" w:rsidTr="00237618">
        <w:trPr>
          <w:trHeight w:val="235"/>
        </w:trPr>
        <w:tc>
          <w:tcPr>
            <w:tcW w:w="852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 30 років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31–40 років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41–50 років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51–і більше</w:t>
            </w:r>
          </w:p>
        </w:tc>
      </w:tr>
      <w:tr w:rsidR="00237618" w:rsidRPr="00237618" w:rsidTr="00237618">
        <w:trPr>
          <w:trHeight w:val="60"/>
        </w:trPr>
        <w:tc>
          <w:tcPr>
            <w:tcW w:w="852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7618" w:rsidRPr="00237618" w:rsidRDefault="00237618" w:rsidP="00237618">
            <w:pPr>
              <w:suppressAutoHyphens/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Кількість педагогічних працівників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</w:tr>
    </w:tbl>
    <w:p w:rsidR="00237618" w:rsidRPr="00237618" w:rsidRDefault="00237618" w:rsidP="0023761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0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1809"/>
        <w:gridCol w:w="1984"/>
        <w:gridCol w:w="1984"/>
        <w:gridCol w:w="1979"/>
      </w:tblGrid>
      <w:tr w:rsidR="00237618" w:rsidRPr="00237618" w:rsidTr="00237618">
        <w:trPr>
          <w:trHeight w:val="245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1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Педагогічний стаж працівників</w:t>
            </w:r>
          </w:p>
        </w:tc>
      </w:tr>
      <w:tr w:rsidR="00237618" w:rsidRPr="00237618" w:rsidTr="00237618">
        <w:trPr>
          <w:trHeight w:val="278"/>
        </w:trPr>
        <w:tc>
          <w:tcPr>
            <w:tcW w:w="849" w:type="pct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 3 років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до10 роки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до20 років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понад 20 років</w:t>
            </w:r>
          </w:p>
        </w:tc>
      </w:tr>
      <w:tr w:rsidR="00237618" w:rsidRPr="00237618" w:rsidTr="00237618">
        <w:trPr>
          <w:trHeight w:val="245"/>
        </w:trPr>
        <w:tc>
          <w:tcPr>
            <w:tcW w:w="84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190" w:lineRule="atLeast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23761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Кількість педагогічних працівників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7618" w:rsidRPr="00237618" w:rsidRDefault="00237618" w:rsidP="00237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237618">
              <w:rPr>
                <w:rFonts w:ascii="Times New Roman" w:hAnsi="Times New Roman"/>
                <w:sz w:val="24"/>
                <w:szCs w:val="24"/>
                <w:lang w:val="ru-RU" w:eastAsia="uk-UA"/>
              </w:rPr>
              <w:t>9</w:t>
            </w:r>
          </w:p>
        </w:tc>
      </w:tr>
    </w:tbl>
    <w:p w:rsidR="00D53A72" w:rsidRPr="00D53A72" w:rsidRDefault="00D53A72" w:rsidP="00D53A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CEA" w:rsidRPr="00D53A72" w:rsidRDefault="00D53A72" w:rsidP="00817CEA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53A72">
        <w:rPr>
          <w:rFonts w:ascii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Pr="00D53A72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D53A7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53A7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7CEA" w:rsidRPr="008F0E29" w:rsidRDefault="00817CEA" w:rsidP="0081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>•</w:t>
      </w:r>
      <w:r w:rsidRPr="008F0E29">
        <w:rPr>
          <w:rFonts w:ascii="Times New Roman" w:hAnsi="Times New Roman" w:cs="Times New Roman"/>
          <w:sz w:val="28"/>
          <w:szCs w:val="28"/>
        </w:rPr>
        <w:tab/>
        <w:t>керівник навчального закладу (Іваніченко Денис Костянтинович, освіта вища, стаж педагогічної роботи -1</w:t>
      </w:r>
      <w:r w:rsidR="007D5974">
        <w:rPr>
          <w:rFonts w:ascii="Times New Roman" w:hAnsi="Times New Roman" w:cs="Times New Roman"/>
          <w:sz w:val="28"/>
          <w:szCs w:val="28"/>
        </w:rPr>
        <w:t xml:space="preserve">9 </w:t>
      </w:r>
      <w:r w:rsidR="00D53A72">
        <w:rPr>
          <w:rFonts w:ascii="Times New Roman" w:hAnsi="Times New Roman" w:cs="Times New Roman"/>
          <w:sz w:val="28"/>
          <w:szCs w:val="28"/>
        </w:rPr>
        <w:t>років,</w:t>
      </w:r>
      <w:r w:rsidRPr="008F0E29">
        <w:rPr>
          <w:rFonts w:ascii="Times New Roman" w:hAnsi="Times New Roman" w:cs="Times New Roman"/>
          <w:sz w:val="28"/>
          <w:szCs w:val="28"/>
        </w:rPr>
        <w:t>)</w:t>
      </w:r>
    </w:p>
    <w:p w:rsidR="00817CEA" w:rsidRPr="008F0E29" w:rsidRDefault="00817CEA" w:rsidP="00817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>•</w:t>
      </w:r>
      <w:r w:rsidRPr="008F0E29">
        <w:rPr>
          <w:rFonts w:ascii="Times New Roman" w:hAnsi="Times New Roman" w:cs="Times New Roman"/>
          <w:sz w:val="28"/>
          <w:szCs w:val="28"/>
        </w:rPr>
        <w:tab/>
        <w:t>заступник (Шурхай Лариса Володимирівна, освіта вища, стаж педагогічної роботи – 3</w:t>
      </w:r>
      <w:r w:rsidR="007D5974">
        <w:rPr>
          <w:rFonts w:ascii="Times New Roman" w:hAnsi="Times New Roman" w:cs="Times New Roman"/>
          <w:sz w:val="28"/>
          <w:szCs w:val="28"/>
        </w:rPr>
        <w:t>8</w:t>
      </w:r>
      <w:r w:rsidRPr="008F0E29">
        <w:rPr>
          <w:rFonts w:ascii="Times New Roman" w:hAnsi="Times New Roman" w:cs="Times New Roman"/>
          <w:sz w:val="28"/>
          <w:szCs w:val="28"/>
        </w:rPr>
        <w:t xml:space="preserve"> років).</w:t>
      </w:r>
    </w:p>
    <w:p w:rsidR="00E026F4" w:rsidRDefault="00E026F4" w:rsidP="008556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81E" w:rsidRDefault="00D8022D" w:rsidP="00F645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5644">
        <w:rPr>
          <w:rFonts w:ascii="Times New Roman" w:hAnsi="Times New Roman"/>
          <w:sz w:val="28"/>
          <w:szCs w:val="28"/>
        </w:rPr>
        <w:t xml:space="preserve">Результативність навчально-виховного процесу в </w:t>
      </w:r>
      <w:r>
        <w:rPr>
          <w:rFonts w:ascii="Times New Roman" w:hAnsi="Times New Roman"/>
          <w:sz w:val="28"/>
          <w:szCs w:val="28"/>
        </w:rPr>
        <w:t>школі</w:t>
      </w:r>
      <w:r w:rsidRPr="0007564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37буде визначати</w:t>
      </w:r>
      <w:r w:rsidRPr="00075644">
        <w:rPr>
          <w:rFonts w:ascii="Times New Roman" w:hAnsi="Times New Roman"/>
          <w:sz w:val="28"/>
          <w:szCs w:val="28"/>
        </w:rPr>
        <w:t>ся даними моніторингових досліджень, які дозволя</w:t>
      </w:r>
      <w:r>
        <w:rPr>
          <w:rFonts w:ascii="Times New Roman" w:hAnsi="Times New Roman"/>
          <w:sz w:val="28"/>
          <w:szCs w:val="28"/>
        </w:rPr>
        <w:t>т</w:t>
      </w:r>
      <w:r w:rsidRPr="00075644">
        <w:rPr>
          <w:rFonts w:ascii="Times New Roman" w:hAnsi="Times New Roman"/>
          <w:sz w:val="28"/>
          <w:szCs w:val="28"/>
        </w:rPr>
        <w:t>ь проаналізувати динаміку змін показників рівня навчальних досягнень учнів за рік та намітити пріоритетні напрями діяльності педагогічного колективу щодо підвищення якості освіти.</w:t>
      </w:r>
      <w:r w:rsidR="007D5974">
        <w:rPr>
          <w:rFonts w:ascii="Times New Roman" w:hAnsi="Times New Roman"/>
          <w:sz w:val="28"/>
          <w:szCs w:val="28"/>
        </w:rPr>
        <w:t xml:space="preserve"> </w:t>
      </w:r>
      <w:r w:rsidRPr="00075644">
        <w:rPr>
          <w:rFonts w:ascii="Times New Roman" w:hAnsi="Times New Roman"/>
          <w:sz w:val="28"/>
          <w:szCs w:val="28"/>
        </w:rPr>
        <w:t>Значна</w:t>
      </w:r>
      <w:r w:rsidR="00B74AB0">
        <w:rPr>
          <w:rFonts w:ascii="Times New Roman" w:hAnsi="Times New Roman"/>
          <w:sz w:val="28"/>
          <w:szCs w:val="28"/>
        </w:rPr>
        <w:t xml:space="preserve"> увага</w:t>
      </w:r>
      <w:r w:rsidR="007D5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 </w:t>
      </w:r>
      <w:r w:rsidRPr="00075644">
        <w:rPr>
          <w:rFonts w:ascii="Times New Roman" w:hAnsi="Times New Roman"/>
          <w:sz w:val="28"/>
          <w:szCs w:val="28"/>
        </w:rPr>
        <w:t>приділ</w:t>
      </w:r>
      <w:r>
        <w:rPr>
          <w:rFonts w:ascii="Times New Roman" w:hAnsi="Times New Roman"/>
          <w:sz w:val="28"/>
          <w:szCs w:val="28"/>
        </w:rPr>
        <w:t>ена аналі</w:t>
      </w:r>
      <w:r w:rsidR="0071681E">
        <w:rPr>
          <w:rFonts w:ascii="Times New Roman" w:hAnsi="Times New Roman"/>
          <w:sz w:val="28"/>
          <w:szCs w:val="28"/>
        </w:rPr>
        <w:t xml:space="preserve">зу результатів ДПА (в </w:t>
      </w:r>
      <w:r w:rsidR="008D6A55">
        <w:rPr>
          <w:rFonts w:ascii="Times New Roman" w:hAnsi="Times New Roman"/>
          <w:sz w:val="28"/>
          <w:szCs w:val="28"/>
        </w:rPr>
        <w:t>4</w:t>
      </w:r>
      <w:r w:rsidR="0071681E">
        <w:rPr>
          <w:rFonts w:ascii="Times New Roman" w:hAnsi="Times New Roman"/>
          <w:sz w:val="28"/>
          <w:szCs w:val="28"/>
        </w:rPr>
        <w:t xml:space="preserve"> клас</w:t>
      </w:r>
      <w:r w:rsidR="008D6A55">
        <w:rPr>
          <w:rFonts w:ascii="Times New Roman" w:hAnsi="Times New Roman"/>
          <w:sz w:val="28"/>
          <w:szCs w:val="28"/>
        </w:rPr>
        <w:t>і</w:t>
      </w:r>
      <w:r w:rsidR="0071681E">
        <w:rPr>
          <w:rFonts w:ascii="Times New Roman" w:hAnsi="Times New Roman"/>
          <w:sz w:val="28"/>
          <w:szCs w:val="28"/>
        </w:rPr>
        <w:t>) та річному оцінюванню (всі інші класи).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 xml:space="preserve">Аналіз стану успішності учнів показав наступне. Шкільні заходи забезпечили  стале закінчення учнями навчання в 2019-2020 навчальному році: 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-</w:t>
      </w:r>
      <w:r w:rsidRPr="007D5974">
        <w:rPr>
          <w:rFonts w:ascii="Times New Roman" w:hAnsi="Times New Roman" w:cs="Times New Roman"/>
          <w:sz w:val="28"/>
          <w:szCs w:val="28"/>
        </w:rPr>
        <w:tab/>
        <w:t xml:space="preserve">на високому рівні (нагороджені Похвальними листами)– 5 </w:t>
      </w:r>
      <w:proofErr w:type="spellStart"/>
      <w:r w:rsidRPr="007D5974">
        <w:rPr>
          <w:rFonts w:ascii="Times New Roman" w:hAnsi="Times New Roman" w:cs="Times New Roman"/>
          <w:sz w:val="28"/>
          <w:szCs w:val="28"/>
        </w:rPr>
        <w:t>ученів</w:t>
      </w:r>
      <w:proofErr w:type="spellEnd"/>
      <w:r w:rsidRPr="007D5974">
        <w:rPr>
          <w:rFonts w:ascii="Times New Roman" w:hAnsi="Times New Roman" w:cs="Times New Roman"/>
          <w:sz w:val="28"/>
          <w:szCs w:val="28"/>
        </w:rPr>
        <w:t xml:space="preserve"> (7%):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D5974">
        <w:rPr>
          <w:rFonts w:ascii="Times New Roman" w:hAnsi="Times New Roman" w:cs="Times New Roman"/>
          <w:sz w:val="28"/>
          <w:szCs w:val="28"/>
        </w:rPr>
        <w:t xml:space="preserve">у 3 класі;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D5974">
        <w:rPr>
          <w:rFonts w:ascii="Times New Roman" w:hAnsi="Times New Roman" w:cs="Times New Roman"/>
          <w:sz w:val="28"/>
          <w:szCs w:val="28"/>
        </w:rPr>
        <w:t xml:space="preserve">в 4 класі;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D5974">
        <w:rPr>
          <w:rFonts w:ascii="Times New Roman" w:hAnsi="Times New Roman" w:cs="Times New Roman"/>
          <w:sz w:val="28"/>
          <w:szCs w:val="28"/>
        </w:rPr>
        <w:t>у 8 класі;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-</w:t>
      </w:r>
      <w:r w:rsidRPr="007D5974">
        <w:rPr>
          <w:rFonts w:ascii="Times New Roman" w:hAnsi="Times New Roman" w:cs="Times New Roman"/>
          <w:sz w:val="28"/>
          <w:szCs w:val="28"/>
        </w:rPr>
        <w:tab/>
        <w:t>на достатньо-високому рівнях – 17 учнів (23%): 3– у 3 класі, 7– у 4 класі, 1– у 5 класі, 3 – у 6 класі, 3– у 8 класі;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 xml:space="preserve">     якість знань (В, ВД-рівні) становить 30%.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-</w:t>
      </w:r>
      <w:r w:rsidRPr="007D5974">
        <w:rPr>
          <w:rFonts w:ascii="Times New Roman" w:hAnsi="Times New Roman" w:cs="Times New Roman"/>
          <w:sz w:val="28"/>
          <w:szCs w:val="28"/>
        </w:rPr>
        <w:tab/>
        <w:t>на середньо-достатньому рівнях – 51 учень (67%): 6 – у 3 класі, 7 – у 4 класі,13 – у 5 класі, 16 – у 6 класі, 9 – у 8 класі;</w:t>
      </w:r>
    </w:p>
    <w:p w:rsidR="007D5974" w:rsidRPr="007D5974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-</w:t>
      </w:r>
      <w:r w:rsidRPr="007D5974">
        <w:rPr>
          <w:rFonts w:ascii="Times New Roman" w:hAnsi="Times New Roman" w:cs="Times New Roman"/>
          <w:sz w:val="28"/>
          <w:szCs w:val="28"/>
        </w:rPr>
        <w:tab/>
        <w:t>на середньо-низькому рівнях – 2 учні (3%) 8 класу.</w:t>
      </w:r>
    </w:p>
    <w:p w:rsidR="00623376" w:rsidRDefault="007D5974" w:rsidP="007D597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974">
        <w:rPr>
          <w:rFonts w:ascii="Times New Roman" w:hAnsi="Times New Roman" w:cs="Times New Roman"/>
          <w:sz w:val="28"/>
          <w:szCs w:val="28"/>
        </w:rPr>
        <w:t>Учнів, які постійно не відвідували школу– немає.</w:t>
      </w:r>
    </w:p>
    <w:p w:rsidR="00C932A3" w:rsidRPr="00647E4F" w:rsidRDefault="00C932A3" w:rsidP="00C932A3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E4F">
        <w:rPr>
          <w:rFonts w:ascii="Times New Roman" w:hAnsi="Times New Roman" w:cs="Times New Roman"/>
          <w:b/>
          <w:bCs/>
          <w:sz w:val="28"/>
          <w:szCs w:val="28"/>
        </w:rPr>
        <w:t>5. Соціальний захист, збереження та зміцнення здоров'я:</w:t>
      </w:r>
    </w:p>
    <w:p w:rsidR="007D5974" w:rsidRDefault="00C932A3" w:rsidP="00C932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A3">
        <w:rPr>
          <w:rFonts w:ascii="Times New Roman" w:hAnsi="Times New Roman"/>
          <w:sz w:val="28"/>
          <w:szCs w:val="28"/>
        </w:rPr>
        <w:t xml:space="preserve">Одним з основних напрямків роботи закладу освіти є організація харчування учнів </w:t>
      </w:r>
      <w:r w:rsidR="00344C5A">
        <w:rPr>
          <w:rFonts w:ascii="Times New Roman" w:hAnsi="Times New Roman"/>
          <w:sz w:val="28"/>
          <w:szCs w:val="28"/>
        </w:rPr>
        <w:t>ш</w:t>
      </w:r>
      <w:r w:rsidR="003101C4">
        <w:rPr>
          <w:rFonts w:ascii="Times New Roman" w:hAnsi="Times New Roman"/>
          <w:sz w:val="28"/>
          <w:szCs w:val="28"/>
        </w:rPr>
        <w:t>коли</w:t>
      </w:r>
      <w:r w:rsidRPr="00C932A3">
        <w:rPr>
          <w:rFonts w:ascii="Times New Roman" w:hAnsi="Times New Roman"/>
          <w:sz w:val="28"/>
          <w:szCs w:val="28"/>
        </w:rPr>
        <w:t xml:space="preserve">, що входить у систему роботи, спрямовану на створення умов для підтримки та збереження їхнього здоров’я, профілактику захворювань, виникнення яких пов’язано з порушенням режиму прийому їжі, з уживанням неякісних продуктів. Адміністрацією </w:t>
      </w:r>
      <w:r w:rsidR="003101C4">
        <w:rPr>
          <w:rFonts w:ascii="Times New Roman" w:hAnsi="Times New Roman"/>
          <w:sz w:val="28"/>
          <w:szCs w:val="28"/>
        </w:rPr>
        <w:t>школи</w:t>
      </w:r>
      <w:r w:rsidRPr="00C932A3">
        <w:rPr>
          <w:rFonts w:ascii="Times New Roman" w:hAnsi="Times New Roman"/>
          <w:sz w:val="28"/>
          <w:szCs w:val="28"/>
        </w:rPr>
        <w:t xml:space="preserve"> здійснюється повний управлінський цикл щодо реалізації вимог законодавчої бази з питань організації харчування учнів. Розроблені відповідні документи та прийняті управлінські дії щодо реалізації вимог законодавчої бази з питань організації харчування учнів. </w:t>
      </w:r>
      <w:r w:rsidRPr="00C932A3">
        <w:rPr>
          <w:rFonts w:ascii="Times New Roman" w:hAnsi="Times New Roman" w:cs="Times New Roman"/>
          <w:sz w:val="28"/>
          <w:szCs w:val="28"/>
        </w:rPr>
        <w:t>Питання стану щодо організації харчування учнів навчального закладу постійно розглядаються на нарад</w:t>
      </w:r>
      <w:r w:rsidR="007D5974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C932A3" w:rsidRDefault="00C932A3" w:rsidP="00C932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2A3">
        <w:rPr>
          <w:rFonts w:ascii="Times New Roman" w:hAnsi="Times New Roman" w:cs="Times New Roman"/>
          <w:sz w:val="28"/>
          <w:szCs w:val="28"/>
        </w:rPr>
        <w:t>Одним із основних завдань адміністрацій навчального закладу та педагогів щодо збереження здоров’я учнів є роз’яснювальна робота про важливість отримання гарячого харчув</w:t>
      </w:r>
      <w:r w:rsidR="003101C4">
        <w:rPr>
          <w:rFonts w:ascii="Times New Roman" w:hAnsi="Times New Roman" w:cs="Times New Roman"/>
          <w:sz w:val="28"/>
          <w:szCs w:val="28"/>
        </w:rPr>
        <w:t>ання на протязі навчального дня</w:t>
      </w:r>
      <w:r w:rsidRPr="00C932A3">
        <w:rPr>
          <w:rFonts w:ascii="Times New Roman" w:hAnsi="Times New Roman" w:cs="Times New Roman"/>
          <w:sz w:val="28"/>
          <w:szCs w:val="28"/>
        </w:rPr>
        <w:t xml:space="preserve">, які </w:t>
      </w:r>
      <w:r w:rsidRPr="00C932A3">
        <w:rPr>
          <w:rFonts w:ascii="Times New Roman" w:hAnsi="Times New Roman" w:cs="Times New Roman"/>
          <w:sz w:val="28"/>
          <w:szCs w:val="28"/>
        </w:rPr>
        <w:lastRenderedPageBreak/>
        <w:t>мають</w:t>
      </w:r>
      <w:r w:rsidR="003101C4">
        <w:rPr>
          <w:rFonts w:ascii="Times New Roman" w:hAnsi="Times New Roman" w:cs="Times New Roman"/>
          <w:sz w:val="28"/>
          <w:szCs w:val="28"/>
        </w:rPr>
        <w:t xml:space="preserve"> місце в індивідуальних бесідах</w:t>
      </w:r>
      <w:r w:rsidRPr="00C932A3">
        <w:rPr>
          <w:rFonts w:ascii="Times New Roman" w:hAnsi="Times New Roman" w:cs="Times New Roman"/>
          <w:sz w:val="28"/>
          <w:szCs w:val="28"/>
        </w:rPr>
        <w:t>, та на батьківських зборах. Періодично проводяться анкетування щодо якості організації харчування, здебільшого аналіз анкет вказує на задоволеність учнів і їх батьків організацією та якістю харчування.</w:t>
      </w:r>
      <w:r w:rsidR="00536B42">
        <w:rPr>
          <w:rFonts w:ascii="Times New Roman" w:hAnsi="Times New Roman" w:cs="Times New Roman"/>
          <w:sz w:val="28"/>
          <w:szCs w:val="28"/>
        </w:rPr>
        <w:t xml:space="preserve"> Протягом навчального періоду 2019-2020 до оголошення карантину пільгове харчування отримували 5 учнів початкової ланки та 14 середньої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>Організа</w:t>
      </w:r>
      <w:r>
        <w:rPr>
          <w:rFonts w:ascii="Times New Roman" w:hAnsi="Times New Roman"/>
          <w:sz w:val="28"/>
          <w:szCs w:val="28"/>
        </w:rPr>
        <w:t xml:space="preserve">ція медичного обслуговування </w:t>
      </w:r>
      <w:r w:rsidRPr="003101C4">
        <w:rPr>
          <w:rFonts w:ascii="Times New Roman" w:hAnsi="Times New Roman"/>
          <w:sz w:val="28"/>
          <w:szCs w:val="28"/>
        </w:rPr>
        <w:t xml:space="preserve">працівників та учнів заслуговує великої уваги. Роботу з медичного обслуговування </w:t>
      </w:r>
      <w:r>
        <w:rPr>
          <w:rFonts w:ascii="Times New Roman" w:hAnsi="Times New Roman"/>
          <w:sz w:val="28"/>
          <w:szCs w:val="28"/>
        </w:rPr>
        <w:t>школи</w:t>
      </w:r>
      <w:r w:rsidRPr="003101C4">
        <w:rPr>
          <w:rFonts w:ascii="Times New Roman" w:hAnsi="Times New Roman"/>
          <w:sz w:val="28"/>
          <w:szCs w:val="28"/>
        </w:rPr>
        <w:t xml:space="preserve"> протягом року виконувала медична сестра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01C4">
        <w:rPr>
          <w:rFonts w:ascii="Times New Roman" w:hAnsi="Times New Roman"/>
          <w:sz w:val="28"/>
          <w:szCs w:val="28"/>
        </w:rPr>
        <w:t xml:space="preserve">Протягом року медичною сестрою здійснювались: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обстеження на сверблячку та </w:t>
      </w:r>
      <w:proofErr w:type="spellStart"/>
      <w:r w:rsidRPr="003101C4">
        <w:rPr>
          <w:rFonts w:ascii="Times New Roman" w:hAnsi="Times New Roman"/>
          <w:sz w:val="28"/>
          <w:szCs w:val="28"/>
        </w:rPr>
        <w:t>педикульоз</w:t>
      </w:r>
      <w:proofErr w:type="spellEnd"/>
      <w:r w:rsidRPr="003101C4">
        <w:rPr>
          <w:rFonts w:ascii="Times New Roman" w:hAnsi="Times New Roman"/>
          <w:sz w:val="28"/>
          <w:szCs w:val="28"/>
        </w:rPr>
        <w:t xml:space="preserve"> ( не виявлено);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відстеження групи здоров`я;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контроль флюорографічного обстеження учнів;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>- контроль с</w:t>
      </w:r>
      <w:r>
        <w:rPr>
          <w:rFonts w:ascii="Times New Roman" w:hAnsi="Times New Roman"/>
          <w:sz w:val="28"/>
          <w:szCs w:val="28"/>
        </w:rPr>
        <w:t>анітарного стану, та повітряно-</w:t>
      </w:r>
      <w:r w:rsidRPr="003101C4">
        <w:rPr>
          <w:rFonts w:ascii="Times New Roman" w:hAnsi="Times New Roman"/>
          <w:sz w:val="28"/>
          <w:szCs w:val="28"/>
        </w:rPr>
        <w:t xml:space="preserve">теплового режиму;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своєчасне виявлення та ізолювання хворих;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здійснення контролю за станом </w:t>
      </w:r>
      <w:r>
        <w:rPr>
          <w:rFonts w:ascii="Times New Roman" w:hAnsi="Times New Roman"/>
          <w:sz w:val="28"/>
          <w:szCs w:val="28"/>
        </w:rPr>
        <w:t>буфету</w:t>
      </w:r>
      <w:r w:rsidRPr="003101C4">
        <w:rPr>
          <w:rFonts w:ascii="Times New Roman" w:hAnsi="Times New Roman"/>
          <w:sz w:val="28"/>
          <w:szCs w:val="28"/>
        </w:rPr>
        <w:t xml:space="preserve">, зняття проб готової продукції;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- проведення аналізу захворюваності. </w:t>
      </w:r>
    </w:p>
    <w:p w:rsidR="003101C4" w:rsidRP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нормативної бази</w:t>
      </w:r>
      <w:r w:rsidRPr="003101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працівники один раз в рік</w:t>
      </w:r>
      <w:r w:rsidRPr="003101C4">
        <w:rPr>
          <w:rFonts w:ascii="Times New Roman" w:hAnsi="Times New Roman"/>
          <w:sz w:val="28"/>
          <w:szCs w:val="28"/>
        </w:rPr>
        <w:t xml:space="preserve"> або при прийомі на роботу, проходять медичний огляд. Відповідно до чинних норм законодавства, медичний кабінет укомплектований засобами медичного призначення та лікарськими засобами для надання першої та невідкладної медичної допомоги. </w:t>
      </w:r>
    </w:p>
    <w:p w:rsidR="003101C4" w:rsidRDefault="003101C4" w:rsidP="003101C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101C4">
        <w:rPr>
          <w:rFonts w:ascii="Times New Roman" w:hAnsi="Times New Roman"/>
          <w:sz w:val="28"/>
          <w:szCs w:val="28"/>
        </w:rPr>
        <w:t xml:space="preserve">Також кабінет обладнано меблями, холодильником для зберігання ліків, шафою для медичних препаратів, вагами, умивальником, але відсутнє проточне гаряче водопостачання. У відсотковому відношенні медичний кабінет </w:t>
      </w:r>
      <w:proofErr w:type="spellStart"/>
      <w:r w:rsidRPr="003101C4">
        <w:rPr>
          <w:rFonts w:ascii="Times New Roman" w:hAnsi="Times New Roman"/>
          <w:sz w:val="28"/>
          <w:szCs w:val="28"/>
        </w:rPr>
        <w:t>оснащено</w:t>
      </w:r>
      <w:proofErr w:type="spellEnd"/>
      <w:r w:rsidRPr="003101C4">
        <w:rPr>
          <w:rFonts w:ascii="Times New Roman" w:hAnsi="Times New Roman"/>
          <w:sz w:val="28"/>
          <w:szCs w:val="28"/>
        </w:rPr>
        <w:t xml:space="preserve"> на </w:t>
      </w:r>
      <w:r w:rsidR="00536B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Pr="003101C4">
        <w:rPr>
          <w:rFonts w:ascii="Times New Roman" w:hAnsi="Times New Roman"/>
          <w:sz w:val="28"/>
          <w:szCs w:val="28"/>
        </w:rPr>
        <w:t>% відповідно до Переліку оснащення медичного кабінету навчального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9705D7" w:rsidRDefault="009705D7" w:rsidP="002649A9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705D7">
        <w:rPr>
          <w:rFonts w:ascii="Times New Roman" w:hAnsi="Times New Roman"/>
          <w:color w:val="000000"/>
          <w:sz w:val="28"/>
          <w:szCs w:val="28"/>
        </w:rPr>
        <w:t>В закладі діє ефективна система проведення профілактичної роботи з попередження випадків дитячого травматизму. Профілактика дитячого травматизму розглядається як цілісна система роботи (бесіди з попередження дитячого травматизму, інструктажі з безпеки життєдіяльності, Тижні безпеки життєдіяльності, Місячники, виховні заходи тощо) спрямована не тільки на первинні причини дитячого травматизму, а й на чинники розвитку травмонебезпечних ситуацій, спрямованих на збереження життя і здоров’я дітей, які повинні вміти прогнозувати, передбачати небезпечні ситуації та приймати правильні рішення щодо виходу з них, формувати життєві навички, сприятливі для здоров’я, безпеки, розвитку та життєвого успіху. Відповідальним за організацію профілактичної роботи з охорони праці та безпеки життєдіяльності се</w:t>
      </w:r>
      <w:r>
        <w:rPr>
          <w:rFonts w:ascii="Times New Roman" w:hAnsi="Times New Roman"/>
          <w:color w:val="000000"/>
          <w:sz w:val="28"/>
          <w:szCs w:val="28"/>
        </w:rPr>
        <w:t>ред учнів є заступник директора.</w:t>
      </w:r>
      <w:r w:rsidR="002649A9" w:rsidRPr="002649A9">
        <w:rPr>
          <w:rFonts w:ascii="Times New Roman" w:hAnsi="Times New Roman"/>
          <w:color w:val="000000"/>
          <w:sz w:val="28"/>
          <w:szCs w:val="28"/>
        </w:rPr>
        <w:t>До питань профілактики нещасних випадків входять: дорожній рух, дії у надзвичайних ситуаціях, участь у масових заходах, перебування у громадських місцях, усунення причин випадків травмування, побуту й відпочинку, санітарія та гігієна, правила пожежної безпеки</w:t>
      </w:r>
      <w:r w:rsidR="002649A9"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Pr="008F0E29">
        <w:rPr>
          <w:rFonts w:ascii="Times New Roman" w:hAnsi="Times New Roman"/>
          <w:sz w:val="28"/>
          <w:szCs w:val="28"/>
        </w:rPr>
        <w:t xml:space="preserve">школі функціонує служба охорони праці та служба з безпеки життєдіяльності. Протягом навчального року </w:t>
      </w:r>
      <w:r w:rsidRPr="000C6DFF">
        <w:rPr>
          <w:rFonts w:ascii="Times New Roman" w:hAnsi="Times New Roman"/>
          <w:sz w:val="28"/>
          <w:szCs w:val="28"/>
        </w:rPr>
        <w:t xml:space="preserve">випадків травмування </w:t>
      </w:r>
      <w:r>
        <w:rPr>
          <w:rFonts w:ascii="Times New Roman" w:hAnsi="Times New Roman"/>
          <w:sz w:val="28"/>
          <w:szCs w:val="28"/>
        </w:rPr>
        <w:t xml:space="preserve">на виробництві </w:t>
      </w:r>
      <w:r w:rsidRPr="000C6DFF">
        <w:rPr>
          <w:rFonts w:ascii="Times New Roman" w:hAnsi="Times New Roman"/>
          <w:sz w:val="28"/>
          <w:szCs w:val="28"/>
        </w:rPr>
        <w:t>не зафіксовано</w:t>
      </w:r>
      <w:r>
        <w:rPr>
          <w:rFonts w:ascii="Times New Roman" w:hAnsi="Times New Roman"/>
          <w:sz w:val="28"/>
          <w:szCs w:val="28"/>
        </w:rPr>
        <w:t>,</w:t>
      </w:r>
      <w:r w:rsidRPr="000C6DFF">
        <w:rPr>
          <w:rFonts w:ascii="Times New Roman" w:hAnsi="Times New Roman"/>
          <w:sz w:val="28"/>
          <w:szCs w:val="28"/>
        </w:rPr>
        <w:t xml:space="preserve"> під час НВП </w:t>
      </w:r>
      <w:r>
        <w:rPr>
          <w:rFonts w:ascii="Times New Roman" w:hAnsi="Times New Roman"/>
          <w:sz w:val="28"/>
          <w:szCs w:val="28"/>
        </w:rPr>
        <w:t>-1</w:t>
      </w:r>
      <w:r w:rsidRPr="000C6DFF">
        <w:rPr>
          <w:rFonts w:ascii="Times New Roman" w:hAnsi="Times New Roman"/>
          <w:sz w:val="28"/>
          <w:szCs w:val="28"/>
        </w:rPr>
        <w:t xml:space="preserve">, травмувань в побуті – </w:t>
      </w:r>
      <w:r>
        <w:rPr>
          <w:rFonts w:ascii="Times New Roman" w:hAnsi="Times New Roman"/>
          <w:sz w:val="28"/>
          <w:szCs w:val="28"/>
        </w:rPr>
        <w:t>6  випадків (в тому числі 2 дорослі).</w:t>
      </w:r>
    </w:p>
    <w:p w:rsidR="009705D7" w:rsidRDefault="009705D7" w:rsidP="009705D7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A10693" w:rsidRPr="008F0E29" w:rsidRDefault="00344C5A" w:rsidP="00BB0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0E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Утримання закладу освіти</w:t>
      </w:r>
      <w:r w:rsidR="00A10693" w:rsidRPr="008F0E29">
        <w:rPr>
          <w:rFonts w:ascii="Times New Roman" w:hAnsi="Times New Roman"/>
          <w:sz w:val="28"/>
          <w:szCs w:val="28"/>
        </w:rPr>
        <w:t>:</w:t>
      </w:r>
    </w:p>
    <w:p w:rsidR="00A927EB" w:rsidRDefault="00A10693" w:rsidP="00A106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ab/>
      </w:r>
      <w:r w:rsidR="00A927EB" w:rsidRPr="008F0E29">
        <w:rPr>
          <w:rFonts w:ascii="Times New Roman" w:hAnsi="Times New Roman" w:cs="Times New Roman"/>
          <w:sz w:val="28"/>
          <w:szCs w:val="28"/>
        </w:rPr>
        <w:t>За рахунок бюджетних коштів</w:t>
      </w:r>
      <w:r w:rsidR="00A927EB">
        <w:rPr>
          <w:rFonts w:ascii="Times New Roman" w:hAnsi="Times New Roman" w:cs="Times New Roman"/>
          <w:sz w:val="28"/>
          <w:szCs w:val="28"/>
        </w:rPr>
        <w:t xml:space="preserve"> здійснені послуги</w:t>
      </w:r>
      <w:r w:rsidR="00AF17E2">
        <w:rPr>
          <w:rFonts w:ascii="Times New Roman" w:hAnsi="Times New Roman" w:cs="Times New Roman"/>
          <w:sz w:val="28"/>
          <w:szCs w:val="28"/>
        </w:rPr>
        <w:t>: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д</w:t>
      </w:r>
      <w:r w:rsidR="00CF4482">
        <w:rPr>
          <w:rFonts w:ascii="Times New Roman" w:hAnsi="Times New Roman" w:cs="Times New Roman"/>
          <w:sz w:val="28"/>
          <w:szCs w:val="28"/>
        </w:rPr>
        <w:t>ератизація</w:t>
      </w:r>
      <w:r w:rsidR="00CF4482">
        <w:rPr>
          <w:rFonts w:ascii="Times New Roman" w:hAnsi="Times New Roman" w:cs="Times New Roman"/>
          <w:sz w:val="28"/>
          <w:szCs w:val="28"/>
        </w:rPr>
        <w:t>,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д</w:t>
      </w:r>
      <w:r w:rsidR="00CF4482">
        <w:rPr>
          <w:rFonts w:ascii="Times New Roman" w:hAnsi="Times New Roman" w:cs="Times New Roman"/>
          <w:sz w:val="28"/>
          <w:szCs w:val="28"/>
        </w:rPr>
        <w:t>езінфекція</w:t>
      </w:r>
      <w:r w:rsidR="00CF4482">
        <w:rPr>
          <w:rFonts w:ascii="Times New Roman" w:hAnsi="Times New Roman" w:cs="Times New Roman"/>
          <w:sz w:val="28"/>
          <w:szCs w:val="28"/>
        </w:rPr>
        <w:t>,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о</w:t>
      </w:r>
      <w:r w:rsidR="00CF4482">
        <w:rPr>
          <w:rFonts w:ascii="Times New Roman" w:hAnsi="Times New Roman" w:cs="Times New Roman"/>
          <w:sz w:val="28"/>
          <w:szCs w:val="28"/>
        </w:rPr>
        <w:t>хорона</w:t>
      </w:r>
      <w:r w:rsidR="00CF4482">
        <w:rPr>
          <w:rFonts w:ascii="Times New Roman" w:hAnsi="Times New Roman" w:cs="Times New Roman"/>
          <w:sz w:val="28"/>
          <w:szCs w:val="28"/>
        </w:rPr>
        <w:t>,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в</w:t>
      </w:r>
      <w:r w:rsidR="00CF4482">
        <w:rPr>
          <w:rFonts w:ascii="Times New Roman" w:hAnsi="Times New Roman" w:cs="Times New Roman"/>
          <w:sz w:val="28"/>
          <w:szCs w:val="28"/>
        </w:rPr>
        <w:t>ивіз сміття</w:t>
      </w:r>
      <w:r w:rsidR="00CF4482">
        <w:rPr>
          <w:rFonts w:ascii="Times New Roman" w:hAnsi="Times New Roman" w:cs="Times New Roman"/>
          <w:sz w:val="28"/>
          <w:szCs w:val="28"/>
        </w:rPr>
        <w:t>, підтримка програми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«</w:t>
      </w:r>
      <w:r w:rsidR="00CF4482">
        <w:rPr>
          <w:rFonts w:ascii="Times New Roman" w:hAnsi="Times New Roman" w:cs="Times New Roman"/>
          <w:sz w:val="28"/>
          <w:szCs w:val="28"/>
        </w:rPr>
        <w:t>Курс «школа»</w:t>
      </w:r>
      <w:r w:rsidR="00CF4482" w:rsidRP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CF4482">
        <w:rPr>
          <w:rFonts w:ascii="Times New Roman" w:hAnsi="Times New Roman" w:cs="Times New Roman"/>
          <w:sz w:val="28"/>
          <w:szCs w:val="28"/>
        </w:rPr>
        <w:t>к</w:t>
      </w:r>
      <w:r w:rsidR="00CF4482">
        <w:rPr>
          <w:rFonts w:ascii="Times New Roman" w:hAnsi="Times New Roman" w:cs="Times New Roman"/>
          <w:sz w:val="28"/>
          <w:szCs w:val="28"/>
        </w:rPr>
        <w:t>омунальні послуги</w:t>
      </w:r>
      <w:r w:rsidR="00CF4482">
        <w:rPr>
          <w:rFonts w:ascii="Times New Roman" w:hAnsi="Times New Roman" w:cs="Times New Roman"/>
          <w:sz w:val="28"/>
          <w:szCs w:val="28"/>
        </w:rPr>
        <w:t xml:space="preserve"> (вода, тепло, електроенергія), придбання шкільної документації, миючих та засобів,</w:t>
      </w:r>
      <w:r w:rsidR="009F3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0B8">
        <w:rPr>
          <w:rFonts w:ascii="Times New Roman" w:hAnsi="Times New Roman" w:cs="Times New Roman"/>
          <w:sz w:val="28"/>
          <w:szCs w:val="28"/>
        </w:rPr>
        <w:t>інвентарь</w:t>
      </w:r>
      <w:proofErr w:type="spellEnd"/>
      <w:r w:rsidR="009F30B8">
        <w:rPr>
          <w:rFonts w:ascii="Times New Roman" w:hAnsi="Times New Roman" w:cs="Times New Roman"/>
          <w:sz w:val="28"/>
          <w:szCs w:val="28"/>
        </w:rPr>
        <w:t xml:space="preserve"> для роботи </w:t>
      </w:r>
      <w:r w:rsidR="0076655A">
        <w:rPr>
          <w:rFonts w:ascii="Times New Roman" w:hAnsi="Times New Roman" w:cs="Times New Roman"/>
          <w:sz w:val="28"/>
          <w:szCs w:val="28"/>
        </w:rPr>
        <w:t>по господарчій частині.</w:t>
      </w:r>
    </w:p>
    <w:p w:rsidR="007552CA" w:rsidRPr="00E90F68" w:rsidRDefault="00E90F68" w:rsidP="00E90F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F68">
        <w:rPr>
          <w:rFonts w:ascii="Times New Roman" w:hAnsi="Times New Roman" w:cs="Times New Roman"/>
          <w:sz w:val="28"/>
          <w:szCs w:val="28"/>
        </w:rPr>
        <w:t>К</w:t>
      </w:r>
      <w:r w:rsidR="00F160EB" w:rsidRPr="00E90F68">
        <w:rPr>
          <w:rFonts w:ascii="Times New Roman" w:hAnsi="Times New Roman" w:cs="Times New Roman"/>
          <w:sz w:val="28"/>
          <w:szCs w:val="28"/>
        </w:rPr>
        <w:t>ошти</w:t>
      </w:r>
      <w:r>
        <w:rPr>
          <w:rFonts w:ascii="Times New Roman" w:hAnsi="Times New Roman" w:cs="Times New Roman"/>
          <w:sz w:val="28"/>
          <w:szCs w:val="28"/>
        </w:rPr>
        <w:t>, отримані як благодійна допомога, направлені були на придбання будівельних матеріалів.</w:t>
      </w:r>
    </w:p>
    <w:p w:rsidR="006E046D" w:rsidRPr="008F0E29" w:rsidRDefault="006E046D" w:rsidP="00C649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0E29">
        <w:rPr>
          <w:rFonts w:ascii="Times New Roman" w:hAnsi="Times New Roman" w:cs="Times New Roman"/>
          <w:sz w:val="28"/>
          <w:szCs w:val="28"/>
        </w:rPr>
        <w:t xml:space="preserve">           Разом з тим, в школі  </w:t>
      </w:r>
      <w:r w:rsidR="00A927EB">
        <w:rPr>
          <w:rFonts w:ascii="Times New Roman" w:hAnsi="Times New Roman" w:cs="Times New Roman"/>
          <w:sz w:val="28"/>
          <w:szCs w:val="28"/>
        </w:rPr>
        <w:t>залишається</w:t>
      </w:r>
      <w:r w:rsidR="00CF4482">
        <w:rPr>
          <w:rFonts w:ascii="Times New Roman" w:hAnsi="Times New Roman" w:cs="Times New Roman"/>
          <w:sz w:val="28"/>
          <w:szCs w:val="28"/>
        </w:rPr>
        <w:t xml:space="preserve"> </w:t>
      </w:r>
      <w:r w:rsidR="00645B9E">
        <w:rPr>
          <w:rFonts w:ascii="Times New Roman" w:hAnsi="Times New Roman" w:cs="Times New Roman"/>
          <w:sz w:val="28"/>
          <w:szCs w:val="28"/>
        </w:rPr>
        <w:t>необхідність</w:t>
      </w:r>
      <w:r w:rsidRPr="008F0E29">
        <w:rPr>
          <w:rFonts w:ascii="Times New Roman" w:hAnsi="Times New Roman" w:cs="Times New Roman"/>
          <w:sz w:val="28"/>
          <w:szCs w:val="28"/>
        </w:rPr>
        <w:t xml:space="preserve"> у капітальному ремонті даху, стелі, </w:t>
      </w:r>
      <w:r w:rsidR="00A927EB">
        <w:rPr>
          <w:rFonts w:ascii="Times New Roman" w:hAnsi="Times New Roman" w:cs="Times New Roman"/>
          <w:sz w:val="28"/>
          <w:szCs w:val="28"/>
        </w:rPr>
        <w:t xml:space="preserve">стін, </w:t>
      </w:r>
      <w:r w:rsidRPr="008F0E29">
        <w:rPr>
          <w:rFonts w:ascii="Times New Roman" w:hAnsi="Times New Roman" w:cs="Times New Roman"/>
          <w:sz w:val="28"/>
          <w:szCs w:val="28"/>
        </w:rPr>
        <w:t xml:space="preserve">заміні </w:t>
      </w:r>
      <w:r w:rsidR="00645B9E">
        <w:rPr>
          <w:rFonts w:ascii="Times New Roman" w:hAnsi="Times New Roman" w:cs="Times New Roman"/>
          <w:sz w:val="28"/>
          <w:szCs w:val="28"/>
        </w:rPr>
        <w:t xml:space="preserve">каналізації та </w:t>
      </w:r>
      <w:r w:rsidR="005C07B3">
        <w:rPr>
          <w:rFonts w:ascii="Times New Roman" w:hAnsi="Times New Roman" w:cs="Times New Roman"/>
          <w:sz w:val="28"/>
          <w:szCs w:val="28"/>
        </w:rPr>
        <w:t>в</w:t>
      </w:r>
      <w:r w:rsidRPr="008F0E29">
        <w:rPr>
          <w:rFonts w:ascii="Times New Roman" w:hAnsi="Times New Roman" w:cs="Times New Roman"/>
          <w:sz w:val="28"/>
          <w:szCs w:val="28"/>
        </w:rPr>
        <w:t xml:space="preserve">одогону, заміні батарей, дверей на бокових виходах, продовження встановлення сучасних віконних склопакетів в шкільних приміщеннях. Є потреба в </w:t>
      </w:r>
      <w:r w:rsidR="005C07B3">
        <w:rPr>
          <w:rFonts w:ascii="Times New Roman" w:hAnsi="Times New Roman" w:cs="Times New Roman"/>
          <w:sz w:val="28"/>
          <w:szCs w:val="28"/>
        </w:rPr>
        <w:t>оновленні шкільної</w:t>
      </w:r>
      <w:r w:rsidR="007B5158" w:rsidRPr="008F0E29">
        <w:rPr>
          <w:rFonts w:ascii="Times New Roman" w:hAnsi="Times New Roman" w:cs="Times New Roman"/>
          <w:sz w:val="28"/>
          <w:szCs w:val="28"/>
        </w:rPr>
        <w:t xml:space="preserve"> комп’юте</w:t>
      </w:r>
      <w:r w:rsidR="003717BB">
        <w:rPr>
          <w:rFonts w:ascii="Times New Roman" w:hAnsi="Times New Roman" w:cs="Times New Roman"/>
          <w:sz w:val="28"/>
          <w:szCs w:val="28"/>
        </w:rPr>
        <w:t>рної техніки та придбанні необхідного обладнання</w:t>
      </w:r>
      <w:r w:rsidR="00F0074E">
        <w:rPr>
          <w:rFonts w:ascii="Times New Roman" w:hAnsi="Times New Roman" w:cs="Times New Roman"/>
          <w:sz w:val="28"/>
          <w:szCs w:val="28"/>
        </w:rPr>
        <w:t>.</w:t>
      </w:r>
    </w:p>
    <w:p w:rsidR="00645B9E" w:rsidRPr="003F77B7" w:rsidRDefault="00645B9E" w:rsidP="003F77B7">
      <w:pPr>
        <w:shd w:val="clear" w:color="auto" w:fill="FFFFFF"/>
        <w:tabs>
          <w:tab w:val="left" w:pos="451"/>
        </w:tabs>
        <w:spacing w:after="0" w:line="240" w:lineRule="auto"/>
        <w:ind w:left="335" w:hanging="335"/>
        <w:jc w:val="center"/>
        <w:rPr>
          <w:rFonts w:ascii="Times New Roman" w:hAnsi="Times New Roman"/>
          <w:bCs/>
          <w:sz w:val="28"/>
          <w:szCs w:val="28"/>
        </w:rPr>
      </w:pPr>
    </w:p>
    <w:p w:rsidR="00F22088" w:rsidRDefault="00F22088" w:rsidP="00F220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F22088">
        <w:rPr>
          <w:rFonts w:ascii="Times New Roman" w:hAnsi="Times New Roman"/>
          <w:bCs/>
          <w:sz w:val="28"/>
          <w:szCs w:val="28"/>
        </w:rPr>
        <w:t>З метою подальшого розвитку освітнього середовища школи, створення умов для забезпечення доступу громадян до якісної освіти, утвердження високого статусу вчителя, у 20</w:t>
      </w:r>
      <w:r w:rsidR="00CF4482">
        <w:rPr>
          <w:rFonts w:ascii="Times New Roman" w:hAnsi="Times New Roman"/>
          <w:bCs/>
          <w:sz w:val="28"/>
          <w:szCs w:val="28"/>
        </w:rPr>
        <w:t>20</w:t>
      </w:r>
      <w:r w:rsidRPr="00F22088">
        <w:rPr>
          <w:rFonts w:ascii="Times New Roman" w:hAnsi="Times New Roman"/>
          <w:bCs/>
          <w:sz w:val="28"/>
          <w:szCs w:val="28"/>
        </w:rPr>
        <w:t>-2</w:t>
      </w:r>
      <w:r w:rsidR="007D5974">
        <w:rPr>
          <w:rFonts w:ascii="Times New Roman" w:hAnsi="Times New Roman"/>
          <w:bCs/>
          <w:sz w:val="28"/>
          <w:szCs w:val="28"/>
        </w:rPr>
        <w:t>0</w:t>
      </w:r>
      <w:r w:rsidR="00CF4482">
        <w:rPr>
          <w:rFonts w:ascii="Times New Roman" w:hAnsi="Times New Roman"/>
          <w:bCs/>
          <w:sz w:val="28"/>
          <w:szCs w:val="28"/>
        </w:rPr>
        <w:t>21</w:t>
      </w:r>
      <w:r w:rsidRPr="00F22088">
        <w:rPr>
          <w:rFonts w:ascii="Times New Roman" w:hAnsi="Times New Roman"/>
          <w:bCs/>
          <w:sz w:val="28"/>
          <w:szCs w:val="28"/>
        </w:rPr>
        <w:t xml:space="preserve"> навчальному році визначити основними орієнтирами роботи наступне: </w:t>
      </w:r>
    </w:p>
    <w:p w:rsidR="00F22088" w:rsidRPr="00F22088" w:rsidRDefault="00F22088" w:rsidP="00F220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3F77B7">
        <w:rPr>
          <w:rFonts w:ascii="Times New Roman" w:hAnsi="Times New Roman"/>
          <w:bCs/>
          <w:sz w:val="28"/>
          <w:szCs w:val="28"/>
        </w:rPr>
        <w:t>Створення</w:t>
      </w:r>
      <w:r w:rsidR="007D5974">
        <w:rPr>
          <w:rFonts w:ascii="Times New Roman" w:hAnsi="Times New Roman"/>
          <w:bCs/>
          <w:sz w:val="28"/>
          <w:szCs w:val="28"/>
        </w:rPr>
        <w:t xml:space="preserve"> </w:t>
      </w:r>
      <w:r w:rsidR="003F77B7">
        <w:rPr>
          <w:rFonts w:ascii="Times New Roman" w:hAnsi="Times New Roman"/>
          <w:bCs/>
          <w:sz w:val="28"/>
          <w:szCs w:val="28"/>
        </w:rPr>
        <w:t>належних</w:t>
      </w:r>
      <w:r>
        <w:rPr>
          <w:rFonts w:ascii="Times New Roman" w:hAnsi="Times New Roman"/>
          <w:bCs/>
          <w:sz w:val="28"/>
          <w:szCs w:val="28"/>
        </w:rPr>
        <w:t xml:space="preserve"> умови для реалізації конституційного права на освіту, враховуючи </w:t>
      </w:r>
      <w:r w:rsidR="003F77B7">
        <w:rPr>
          <w:rFonts w:ascii="Times New Roman" w:hAnsi="Times New Roman"/>
          <w:bCs/>
          <w:sz w:val="28"/>
          <w:szCs w:val="28"/>
        </w:rPr>
        <w:t>наслідки поширення інформації про подальше функціонування школи.</w:t>
      </w:r>
    </w:p>
    <w:p w:rsidR="0007447F" w:rsidRDefault="003F77B7" w:rsidP="003F77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ru-RU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2. </w:t>
      </w:r>
      <w:proofErr w:type="spellStart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>Продовжити</w:t>
      </w:r>
      <w:proofErr w:type="spellEnd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 xml:space="preserve"> роботу по набору </w:t>
      </w:r>
      <w:proofErr w:type="spellStart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>дітей</w:t>
      </w:r>
      <w:proofErr w:type="spellEnd"/>
      <w:r w:rsidR="007D597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="0007447F">
        <w:rPr>
          <w:rFonts w:ascii="Times New Roman" w:hAnsi="Times New Roman"/>
          <w:spacing w:val="6"/>
          <w:sz w:val="28"/>
          <w:szCs w:val="28"/>
          <w:lang w:val="ru-RU"/>
        </w:rPr>
        <w:t xml:space="preserve">до </w:t>
      </w:r>
      <w:proofErr w:type="spellStart"/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школи</w:t>
      </w:r>
      <w:proofErr w:type="spellEnd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 xml:space="preserve">, </w:t>
      </w:r>
      <w:proofErr w:type="spellStart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>про</w:t>
      </w:r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водити</w:t>
      </w:r>
      <w:proofErr w:type="spellEnd"/>
      <w:r w:rsidR="007D597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роз'яснення</w:t>
      </w:r>
      <w:proofErr w:type="spellEnd"/>
      <w:r w:rsidR="007D597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серед</w:t>
      </w:r>
      <w:proofErr w:type="spellEnd"/>
      <w:r w:rsidR="00E90F68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батьківської</w:t>
      </w:r>
      <w:proofErr w:type="spellEnd"/>
      <w:r w:rsidR="007D5974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proofErr w:type="spellStart"/>
      <w:r w:rsidR="0007447F">
        <w:rPr>
          <w:rFonts w:ascii="Times New Roman" w:hAnsi="Times New Roman"/>
          <w:spacing w:val="6"/>
          <w:sz w:val="28"/>
          <w:szCs w:val="28"/>
          <w:lang w:val="ru-RU"/>
        </w:rPr>
        <w:t>громадськості</w:t>
      </w:r>
      <w:proofErr w:type="spellEnd"/>
      <w:r w:rsidR="0007447F" w:rsidRPr="0007447F">
        <w:rPr>
          <w:rFonts w:ascii="Times New Roman" w:hAnsi="Times New Roman"/>
          <w:spacing w:val="6"/>
          <w:sz w:val="28"/>
          <w:szCs w:val="28"/>
          <w:lang w:val="ru-RU"/>
        </w:rPr>
        <w:t>.</w:t>
      </w:r>
    </w:p>
    <w:p w:rsidR="004B142A" w:rsidRPr="00075644" w:rsidRDefault="003F77B7" w:rsidP="0007447F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 </w:t>
      </w:r>
      <w:r w:rsidR="004B142A" w:rsidRPr="00075644">
        <w:rPr>
          <w:rFonts w:ascii="Times New Roman" w:hAnsi="Times New Roman"/>
          <w:spacing w:val="-7"/>
          <w:sz w:val="28"/>
          <w:szCs w:val="28"/>
        </w:rPr>
        <w:t>Удосконалення навчально-виховного про</w:t>
      </w:r>
      <w:r w:rsidR="004B142A" w:rsidRPr="00075644">
        <w:rPr>
          <w:rFonts w:ascii="Times New Roman" w:hAnsi="Times New Roman"/>
          <w:spacing w:val="-7"/>
          <w:sz w:val="28"/>
          <w:szCs w:val="28"/>
        </w:rPr>
        <w:softHyphen/>
      </w:r>
      <w:r w:rsidR="004B142A" w:rsidRPr="00075644">
        <w:rPr>
          <w:rFonts w:ascii="Times New Roman" w:hAnsi="Times New Roman"/>
          <w:spacing w:val="1"/>
          <w:sz w:val="28"/>
          <w:szCs w:val="28"/>
        </w:rPr>
        <w:t>цесу на основі реалізації компетентніс</w:t>
      </w:r>
      <w:r>
        <w:rPr>
          <w:rFonts w:ascii="Times New Roman" w:hAnsi="Times New Roman"/>
          <w:spacing w:val="-5"/>
          <w:sz w:val="28"/>
          <w:szCs w:val="28"/>
        </w:rPr>
        <w:t>ного, особистісно-</w:t>
      </w:r>
      <w:r w:rsidR="004B142A" w:rsidRPr="00075644">
        <w:rPr>
          <w:rFonts w:ascii="Times New Roman" w:hAnsi="Times New Roman"/>
          <w:spacing w:val="-5"/>
          <w:sz w:val="28"/>
          <w:szCs w:val="28"/>
        </w:rPr>
        <w:t>орієнтованого підходу;</w:t>
      </w:r>
    </w:p>
    <w:p w:rsidR="004B142A" w:rsidRPr="00075644" w:rsidRDefault="003F77B7" w:rsidP="003F77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4. </w:t>
      </w:r>
      <w:r w:rsidRPr="003F77B7">
        <w:rPr>
          <w:rFonts w:ascii="Times New Roman" w:hAnsi="Times New Roman"/>
          <w:spacing w:val="4"/>
          <w:sz w:val="28"/>
          <w:szCs w:val="28"/>
        </w:rPr>
        <w:t>Продовжувати протягом 20</w:t>
      </w:r>
      <w:r w:rsidR="007D5974">
        <w:rPr>
          <w:rFonts w:ascii="Times New Roman" w:hAnsi="Times New Roman"/>
          <w:spacing w:val="4"/>
          <w:sz w:val="28"/>
          <w:szCs w:val="28"/>
        </w:rPr>
        <w:t>20</w:t>
      </w:r>
      <w:r w:rsidRPr="003F77B7">
        <w:rPr>
          <w:rFonts w:ascii="Times New Roman" w:hAnsi="Times New Roman"/>
          <w:spacing w:val="4"/>
          <w:sz w:val="28"/>
          <w:szCs w:val="28"/>
        </w:rPr>
        <w:t>-20</w:t>
      </w:r>
      <w:r w:rsidR="007D5974">
        <w:rPr>
          <w:rFonts w:ascii="Times New Roman" w:hAnsi="Times New Roman"/>
          <w:spacing w:val="4"/>
          <w:sz w:val="28"/>
          <w:szCs w:val="28"/>
        </w:rPr>
        <w:t>21</w:t>
      </w:r>
      <w:r w:rsidRPr="003F77B7">
        <w:rPr>
          <w:rFonts w:ascii="Times New Roman" w:hAnsi="Times New Roman"/>
          <w:spacing w:val="4"/>
          <w:sz w:val="28"/>
          <w:szCs w:val="28"/>
        </w:rPr>
        <w:t>н.р. підвищувати загальний, науково-методологічний та практичний рівень педагогічного колективу щодо використання інноваційних інформаційних технологій шляхом проведення семінар</w:t>
      </w:r>
      <w:r>
        <w:rPr>
          <w:rFonts w:ascii="Times New Roman" w:hAnsi="Times New Roman"/>
          <w:spacing w:val="4"/>
          <w:sz w:val="28"/>
          <w:szCs w:val="28"/>
        </w:rPr>
        <w:t>ів-практикумів</w:t>
      </w:r>
      <w:r w:rsidRPr="003F77B7">
        <w:rPr>
          <w:rFonts w:ascii="Times New Roman" w:hAnsi="Times New Roman"/>
          <w:spacing w:val="4"/>
          <w:sz w:val="28"/>
          <w:szCs w:val="28"/>
        </w:rPr>
        <w:t xml:space="preserve"> та інших відповідних форм роботи</w:t>
      </w:r>
      <w:r w:rsidR="004B142A" w:rsidRPr="00075644">
        <w:rPr>
          <w:rFonts w:ascii="Times New Roman" w:hAnsi="Times New Roman"/>
          <w:spacing w:val="-7"/>
          <w:sz w:val="28"/>
          <w:szCs w:val="28"/>
        </w:rPr>
        <w:t>;</w:t>
      </w:r>
    </w:p>
    <w:p w:rsidR="004B142A" w:rsidRPr="003F77B7" w:rsidRDefault="003F77B7" w:rsidP="003F77B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5. </w:t>
      </w:r>
      <w:r w:rsidR="004B142A" w:rsidRPr="003F77B7">
        <w:rPr>
          <w:rFonts w:ascii="Times New Roman" w:hAnsi="Times New Roman"/>
          <w:spacing w:val="4"/>
          <w:sz w:val="28"/>
          <w:szCs w:val="28"/>
        </w:rPr>
        <w:t xml:space="preserve">Зміцнення матеріально-технічної бази </w:t>
      </w:r>
      <w:r w:rsidR="005C07B3" w:rsidRPr="003F77B7">
        <w:rPr>
          <w:rFonts w:ascii="Times New Roman" w:hAnsi="Times New Roman"/>
          <w:spacing w:val="5"/>
          <w:sz w:val="28"/>
          <w:szCs w:val="28"/>
        </w:rPr>
        <w:t>школи</w:t>
      </w:r>
      <w:r w:rsidR="004B142A" w:rsidRPr="003F77B7">
        <w:rPr>
          <w:rFonts w:ascii="Times New Roman" w:hAnsi="Times New Roman"/>
          <w:spacing w:val="5"/>
          <w:sz w:val="28"/>
          <w:szCs w:val="28"/>
        </w:rPr>
        <w:t>.</w:t>
      </w:r>
    </w:p>
    <w:p w:rsidR="00F0074E" w:rsidRDefault="0007447F" w:rsidP="0007447F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sz w:val="28"/>
          <w:szCs w:val="28"/>
        </w:rPr>
      </w:pPr>
      <w:r w:rsidRPr="0007447F">
        <w:rPr>
          <w:rFonts w:ascii="Times New Roman" w:hAnsi="Times New Roman"/>
          <w:bCs/>
          <w:sz w:val="28"/>
          <w:szCs w:val="28"/>
        </w:rPr>
        <w:t>6.Батьківській громаді активно залучатися до управління діяльністю навчального закладу, визначати напрямки його функціонування, надавати посильну матеріальну допомогу, допомагати педагогічному колективу в проведенні позашкільних і шкільних заходів тощо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7447F" w:rsidRDefault="0007447F" w:rsidP="0007447F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r w:rsidRPr="00075644">
        <w:rPr>
          <w:rFonts w:ascii="Times New Roman" w:hAnsi="Times New Roman"/>
          <w:sz w:val="28"/>
          <w:szCs w:val="28"/>
        </w:rPr>
        <w:t xml:space="preserve">Створення оптимальних умов для </w:t>
      </w:r>
      <w:r w:rsidRPr="00075644">
        <w:rPr>
          <w:rFonts w:ascii="Times New Roman" w:hAnsi="Times New Roman"/>
          <w:spacing w:val="1"/>
          <w:sz w:val="28"/>
          <w:szCs w:val="28"/>
        </w:rPr>
        <w:t>розвитку духовно багатої, фізично здоро</w:t>
      </w:r>
      <w:r w:rsidRPr="00075644">
        <w:rPr>
          <w:rFonts w:ascii="Times New Roman" w:hAnsi="Times New Roman"/>
          <w:spacing w:val="1"/>
          <w:sz w:val="28"/>
          <w:szCs w:val="28"/>
        </w:rPr>
        <w:softHyphen/>
      </w:r>
      <w:r w:rsidRPr="00075644">
        <w:rPr>
          <w:rFonts w:ascii="Times New Roman" w:hAnsi="Times New Roman"/>
          <w:spacing w:val="-2"/>
          <w:sz w:val="28"/>
          <w:szCs w:val="28"/>
        </w:rPr>
        <w:t>вої, вільної, творчо мислячої, конкурентоспроможної особистості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4B142A" w:rsidRPr="0007447F" w:rsidRDefault="0007447F" w:rsidP="0007447F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8. Продовжувати с</w:t>
      </w:r>
      <w:r w:rsidRPr="00075644">
        <w:rPr>
          <w:rFonts w:ascii="Times New Roman" w:hAnsi="Times New Roman"/>
          <w:spacing w:val="2"/>
          <w:sz w:val="28"/>
          <w:szCs w:val="28"/>
        </w:rPr>
        <w:t xml:space="preserve">творити </w:t>
      </w:r>
      <w:r w:rsidR="004B142A" w:rsidRPr="00075644">
        <w:rPr>
          <w:rFonts w:ascii="Times New Roman" w:hAnsi="Times New Roman"/>
          <w:spacing w:val="2"/>
          <w:sz w:val="28"/>
          <w:szCs w:val="28"/>
        </w:rPr>
        <w:t>умови для розвитку творчих зді</w:t>
      </w:r>
      <w:r w:rsidR="004B142A" w:rsidRPr="00075644">
        <w:rPr>
          <w:rFonts w:ascii="Times New Roman" w:hAnsi="Times New Roman"/>
          <w:spacing w:val="2"/>
          <w:sz w:val="28"/>
          <w:szCs w:val="28"/>
        </w:rPr>
        <w:softHyphen/>
      </w:r>
      <w:r w:rsidR="004B142A" w:rsidRPr="00075644">
        <w:rPr>
          <w:rFonts w:ascii="Times New Roman" w:hAnsi="Times New Roman"/>
          <w:spacing w:val="-3"/>
          <w:sz w:val="28"/>
          <w:szCs w:val="28"/>
        </w:rPr>
        <w:t>бностей учнів та вчителів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484E37" w:rsidRPr="0007447F" w:rsidRDefault="0007447F" w:rsidP="0007447F">
      <w:pPr>
        <w:pStyle w:val="af0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9. </w:t>
      </w:r>
      <w:proofErr w:type="spellStart"/>
      <w:r w:rsidRPr="0007447F">
        <w:rPr>
          <w:rFonts w:ascii="Times New Roman" w:hAnsi="Times New Roman"/>
          <w:spacing w:val="-3"/>
          <w:sz w:val="28"/>
          <w:szCs w:val="28"/>
        </w:rPr>
        <w:t>Вдосконал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ювати</w:t>
      </w:r>
      <w:proofErr w:type="spellEnd"/>
      <w:r w:rsidR="007D5974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4B142A" w:rsidRPr="0007447F">
        <w:rPr>
          <w:rFonts w:ascii="Times New Roman" w:hAnsi="Times New Roman"/>
          <w:spacing w:val="-3"/>
          <w:sz w:val="28"/>
          <w:szCs w:val="28"/>
        </w:rPr>
        <w:t>систем</w:t>
      </w:r>
      <w:r>
        <w:rPr>
          <w:rFonts w:ascii="Times New Roman" w:hAnsi="Times New Roman"/>
          <w:spacing w:val="-3"/>
          <w:sz w:val="28"/>
          <w:szCs w:val="28"/>
          <w:lang w:val="uk-UA"/>
        </w:rPr>
        <w:t>у</w:t>
      </w:r>
      <w:r w:rsidR="007D5974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-5"/>
          <w:sz w:val="28"/>
          <w:szCs w:val="28"/>
        </w:rPr>
        <w:t>виховання</w:t>
      </w:r>
      <w:proofErr w:type="spellEnd"/>
      <w:r w:rsidR="004B142A" w:rsidRPr="0007447F">
        <w:rPr>
          <w:rFonts w:ascii="Times New Roman" w:hAnsi="Times New Roman"/>
          <w:spacing w:val="-5"/>
          <w:sz w:val="28"/>
          <w:szCs w:val="28"/>
        </w:rPr>
        <w:t xml:space="preserve"> здорового способу </w:t>
      </w:r>
      <w:proofErr w:type="spellStart"/>
      <w:r w:rsidR="004B142A" w:rsidRPr="0007447F">
        <w:rPr>
          <w:rFonts w:ascii="Times New Roman" w:hAnsi="Times New Roman"/>
          <w:spacing w:val="-2"/>
          <w:sz w:val="28"/>
          <w:szCs w:val="28"/>
        </w:rPr>
        <w:t>життя</w:t>
      </w:r>
      <w:proofErr w:type="spellEnd"/>
      <w:r w:rsidR="004B142A" w:rsidRPr="0007447F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4B142A" w:rsidRPr="0007447F">
        <w:rPr>
          <w:rFonts w:ascii="Times New Roman" w:hAnsi="Times New Roman"/>
          <w:spacing w:val="-2"/>
          <w:sz w:val="28"/>
          <w:szCs w:val="28"/>
        </w:rPr>
        <w:t>системи</w:t>
      </w:r>
      <w:proofErr w:type="spellEnd"/>
      <w:r w:rsidR="007D597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-2"/>
          <w:sz w:val="28"/>
          <w:szCs w:val="28"/>
        </w:rPr>
        <w:t>здоров'язберігаючих</w:t>
      </w:r>
      <w:proofErr w:type="spellEnd"/>
      <w:r w:rsidR="007D597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-2"/>
          <w:sz w:val="28"/>
          <w:szCs w:val="28"/>
        </w:rPr>
        <w:t>техно</w:t>
      </w:r>
      <w:r w:rsidR="004B142A" w:rsidRPr="0007447F">
        <w:rPr>
          <w:rFonts w:ascii="Times New Roman" w:hAnsi="Times New Roman"/>
          <w:spacing w:val="-2"/>
          <w:sz w:val="28"/>
          <w:szCs w:val="28"/>
        </w:rPr>
        <w:softHyphen/>
      </w:r>
      <w:r w:rsidR="004B142A" w:rsidRPr="0007447F">
        <w:rPr>
          <w:rFonts w:ascii="Times New Roman" w:hAnsi="Times New Roman"/>
          <w:spacing w:val="1"/>
          <w:sz w:val="28"/>
          <w:szCs w:val="28"/>
        </w:rPr>
        <w:t>логій</w:t>
      </w:r>
      <w:proofErr w:type="spellEnd"/>
      <w:r w:rsidR="007D597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lang w:val="uk-UA"/>
        </w:rPr>
        <w:t>освіти</w:t>
      </w:r>
      <w:r w:rsidR="004B142A" w:rsidRPr="0007447F">
        <w:rPr>
          <w:rFonts w:ascii="Times New Roman" w:hAnsi="Times New Roman"/>
          <w:spacing w:val="1"/>
          <w:sz w:val="28"/>
          <w:szCs w:val="28"/>
        </w:rPr>
        <w:t xml:space="preserve"> та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формування</w:t>
      </w:r>
      <w:proofErr w:type="spellEnd"/>
      <w:r w:rsidR="004B142A" w:rsidRPr="0007447F">
        <w:rPr>
          <w:rFonts w:ascii="Times New Roman" w:hAnsi="Times New Roman"/>
          <w:spacing w:val="1"/>
          <w:sz w:val="28"/>
          <w:szCs w:val="28"/>
        </w:rPr>
        <w:t xml:space="preserve"> в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учнів</w:t>
      </w:r>
      <w:proofErr w:type="spellEnd"/>
      <w:r w:rsidR="007D597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ціннісного</w:t>
      </w:r>
      <w:proofErr w:type="spellEnd"/>
      <w:r w:rsidR="007D597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ставлення</w:t>
      </w:r>
      <w:proofErr w:type="spellEnd"/>
      <w:r w:rsidR="004B142A" w:rsidRPr="0007447F">
        <w:rPr>
          <w:rFonts w:ascii="Times New Roman" w:hAnsi="Times New Roman"/>
          <w:spacing w:val="1"/>
          <w:sz w:val="28"/>
          <w:szCs w:val="28"/>
        </w:rPr>
        <w:t xml:space="preserve"> до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свого</w:t>
      </w:r>
      <w:proofErr w:type="spellEnd"/>
      <w:r w:rsidR="007D5974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proofErr w:type="spellStart"/>
      <w:r w:rsidR="004B142A" w:rsidRPr="0007447F">
        <w:rPr>
          <w:rFonts w:ascii="Times New Roman" w:hAnsi="Times New Roman"/>
          <w:spacing w:val="1"/>
          <w:sz w:val="28"/>
          <w:szCs w:val="28"/>
        </w:rPr>
        <w:t>здоров'я</w:t>
      </w:r>
      <w:proofErr w:type="spellEnd"/>
      <w:r w:rsidR="003F77B7" w:rsidRPr="0007447F">
        <w:rPr>
          <w:rFonts w:ascii="Times New Roman" w:hAnsi="Times New Roman"/>
          <w:spacing w:val="1"/>
          <w:sz w:val="28"/>
          <w:szCs w:val="28"/>
        </w:rPr>
        <w:t>.</w:t>
      </w:r>
    </w:p>
    <w:p w:rsidR="00F0074E" w:rsidRDefault="0076655A" w:rsidP="0076655A">
      <w:pPr>
        <w:shd w:val="clear" w:color="auto" w:fill="FFFFFF"/>
        <w:tabs>
          <w:tab w:val="left" w:pos="451"/>
        </w:tabs>
        <w:spacing w:after="0" w:line="240" w:lineRule="auto"/>
        <w:ind w:left="4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4E37">
        <w:rPr>
          <w:rFonts w:ascii="Times New Roman" w:hAnsi="Times New Roman"/>
          <w:sz w:val="28"/>
          <w:szCs w:val="28"/>
        </w:rPr>
        <w:t>Дякую за увагу!</w:t>
      </w:r>
    </w:p>
    <w:sectPr w:rsidR="00F0074E" w:rsidSect="0088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62BADA"/>
    <w:lvl w:ilvl="0">
      <w:numFmt w:val="bullet"/>
      <w:lvlText w:val="*"/>
      <w:lvlJc w:val="left"/>
    </w:lvl>
  </w:abstractNum>
  <w:abstractNum w:abstractNumId="1" w15:restartNumberingAfterBreak="0">
    <w:nsid w:val="18577324"/>
    <w:multiLevelType w:val="hybridMultilevel"/>
    <w:tmpl w:val="164E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754"/>
    <w:multiLevelType w:val="hybridMultilevel"/>
    <w:tmpl w:val="4F84E362"/>
    <w:lvl w:ilvl="0" w:tplc="85C8CAB6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1013"/>
    <w:multiLevelType w:val="hybridMultilevel"/>
    <w:tmpl w:val="14C0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404B"/>
    <w:multiLevelType w:val="singleLevel"/>
    <w:tmpl w:val="1A8490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0D81C7E"/>
    <w:multiLevelType w:val="hybridMultilevel"/>
    <w:tmpl w:val="BC64C284"/>
    <w:lvl w:ilvl="0" w:tplc="FC1A34F2">
      <w:start w:val="20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62A3A"/>
    <w:multiLevelType w:val="hybridMultilevel"/>
    <w:tmpl w:val="CBDC34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4DE2"/>
    <w:multiLevelType w:val="hybridMultilevel"/>
    <w:tmpl w:val="1B26FDF8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BF0096"/>
    <w:multiLevelType w:val="hybridMultilevel"/>
    <w:tmpl w:val="DB40DE1C"/>
    <w:lvl w:ilvl="0" w:tplc="9A588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96A3A"/>
    <w:multiLevelType w:val="hybridMultilevel"/>
    <w:tmpl w:val="B3A2E96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724DC"/>
    <w:multiLevelType w:val="singleLevel"/>
    <w:tmpl w:val="7C0C677A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0E3893"/>
    <w:multiLevelType w:val="hybridMultilevel"/>
    <w:tmpl w:val="605E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75"/>
    <w:rsid w:val="00000932"/>
    <w:rsid w:val="0001198F"/>
    <w:rsid w:val="000128B4"/>
    <w:rsid w:val="00042534"/>
    <w:rsid w:val="000429C3"/>
    <w:rsid w:val="00045135"/>
    <w:rsid w:val="0007178C"/>
    <w:rsid w:val="0007447F"/>
    <w:rsid w:val="00074992"/>
    <w:rsid w:val="0009178D"/>
    <w:rsid w:val="000B5385"/>
    <w:rsid w:val="000C6DFF"/>
    <w:rsid w:val="000C76FC"/>
    <w:rsid w:val="000D1233"/>
    <w:rsid w:val="000D60F0"/>
    <w:rsid w:val="000F27F1"/>
    <w:rsid w:val="000F60D6"/>
    <w:rsid w:val="00101A94"/>
    <w:rsid w:val="0011211D"/>
    <w:rsid w:val="001147F3"/>
    <w:rsid w:val="0012203C"/>
    <w:rsid w:val="0012751C"/>
    <w:rsid w:val="00135FA7"/>
    <w:rsid w:val="001465E9"/>
    <w:rsid w:val="00153476"/>
    <w:rsid w:val="00162A32"/>
    <w:rsid w:val="0017280D"/>
    <w:rsid w:val="001801BC"/>
    <w:rsid w:val="001A4452"/>
    <w:rsid w:val="001E3677"/>
    <w:rsid w:val="001E7407"/>
    <w:rsid w:val="001F7E79"/>
    <w:rsid w:val="002061BD"/>
    <w:rsid w:val="002117B3"/>
    <w:rsid w:val="00225F34"/>
    <w:rsid w:val="00236339"/>
    <w:rsid w:val="00237618"/>
    <w:rsid w:val="00252D0D"/>
    <w:rsid w:val="002618BD"/>
    <w:rsid w:val="002639C2"/>
    <w:rsid w:val="002649A9"/>
    <w:rsid w:val="002654A2"/>
    <w:rsid w:val="00293209"/>
    <w:rsid w:val="002A0E57"/>
    <w:rsid w:val="002B7357"/>
    <w:rsid w:val="002B7E31"/>
    <w:rsid w:val="002C4ED2"/>
    <w:rsid w:val="002F0D8A"/>
    <w:rsid w:val="002F2A84"/>
    <w:rsid w:val="002F66E3"/>
    <w:rsid w:val="0030179B"/>
    <w:rsid w:val="0030268E"/>
    <w:rsid w:val="00302762"/>
    <w:rsid w:val="00304C57"/>
    <w:rsid w:val="003101C4"/>
    <w:rsid w:val="00336688"/>
    <w:rsid w:val="00344C5A"/>
    <w:rsid w:val="003717BB"/>
    <w:rsid w:val="00374DA3"/>
    <w:rsid w:val="003A4D1E"/>
    <w:rsid w:val="003C02D3"/>
    <w:rsid w:val="003C30AC"/>
    <w:rsid w:val="003C6CEF"/>
    <w:rsid w:val="003E4F7F"/>
    <w:rsid w:val="003E542D"/>
    <w:rsid w:val="003E5E49"/>
    <w:rsid w:val="003F1195"/>
    <w:rsid w:val="003F640C"/>
    <w:rsid w:val="003F77B7"/>
    <w:rsid w:val="00441A2B"/>
    <w:rsid w:val="004450C4"/>
    <w:rsid w:val="00450324"/>
    <w:rsid w:val="004513A6"/>
    <w:rsid w:val="00456A4B"/>
    <w:rsid w:val="004634E6"/>
    <w:rsid w:val="00476891"/>
    <w:rsid w:val="00484E37"/>
    <w:rsid w:val="004906F8"/>
    <w:rsid w:val="004B142A"/>
    <w:rsid w:val="004B738E"/>
    <w:rsid w:val="004C7AA7"/>
    <w:rsid w:val="004D666B"/>
    <w:rsid w:val="004D7AEE"/>
    <w:rsid w:val="004E5ABB"/>
    <w:rsid w:val="004F16EF"/>
    <w:rsid w:val="004F6715"/>
    <w:rsid w:val="00503F5E"/>
    <w:rsid w:val="00514264"/>
    <w:rsid w:val="00536B42"/>
    <w:rsid w:val="005716FD"/>
    <w:rsid w:val="00577723"/>
    <w:rsid w:val="00594D63"/>
    <w:rsid w:val="005B3135"/>
    <w:rsid w:val="005C07B3"/>
    <w:rsid w:val="005C21BB"/>
    <w:rsid w:val="005D389F"/>
    <w:rsid w:val="005D769C"/>
    <w:rsid w:val="005E1448"/>
    <w:rsid w:val="005F0D4E"/>
    <w:rsid w:val="005F65BF"/>
    <w:rsid w:val="006052B6"/>
    <w:rsid w:val="0061351A"/>
    <w:rsid w:val="00622EFA"/>
    <w:rsid w:val="00623376"/>
    <w:rsid w:val="006315C7"/>
    <w:rsid w:val="00645B9E"/>
    <w:rsid w:val="0064683E"/>
    <w:rsid w:val="00647E4F"/>
    <w:rsid w:val="006530F2"/>
    <w:rsid w:val="00656E18"/>
    <w:rsid w:val="00673886"/>
    <w:rsid w:val="00682DCD"/>
    <w:rsid w:val="0068578D"/>
    <w:rsid w:val="00686395"/>
    <w:rsid w:val="006864C0"/>
    <w:rsid w:val="006A0D77"/>
    <w:rsid w:val="006A200E"/>
    <w:rsid w:val="006A6E3F"/>
    <w:rsid w:val="006B1645"/>
    <w:rsid w:val="006C242F"/>
    <w:rsid w:val="006C3EF2"/>
    <w:rsid w:val="006C4BD6"/>
    <w:rsid w:val="006C559E"/>
    <w:rsid w:val="006E046D"/>
    <w:rsid w:val="006F2BBB"/>
    <w:rsid w:val="00704A9A"/>
    <w:rsid w:val="00706ECE"/>
    <w:rsid w:val="00711103"/>
    <w:rsid w:val="00712641"/>
    <w:rsid w:val="00712C75"/>
    <w:rsid w:val="0071681E"/>
    <w:rsid w:val="0072606B"/>
    <w:rsid w:val="00750075"/>
    <w:rsid w:val="007552CA"/>
    <w:rsid w:val="0076655A"/>
    <w:rsid w:val="007665D1"/>
    <w:rsid w:val="0079063E"/>
    <w:rsid w:val="007A32B6"/>
    <w:rsid w:val="007A48BF"/>
    <w:rsid w:val="007A582C"/>
    <w:rsid w:val="007A699D"/>
    <w:rsid w:val="007B5158"/>
    <w:rsid w:val="007C0E75"/>
    <w:rsid w:val="007C6988"/>
    <w:rsid w:val="007D48E0"/>
    <w:rsid w:val="007D5974"/>
    <w:rsid w:val="007D67F9"/>
    <w:rsid w:val="007F20E6"/>
    <w:rsid w:val="007F4E54"/>
    <w:rsid w:val="007F6D4F"/>
    <w:rsid w:val="00806DE8"/>
    <w:rsid w:val="0081019C"/>
    <w:rsid w:val="00817CEA"/>
    <w:rsid w:val="00822B8F"/>
    <w:rsid w:val="00827762"/>
    <w:rsid w:val="00841C74"/>
    <w:rsid w:val="00855624"/>
    <w:rsid w:val="008573BB"/>
    <w:rsid w:val="00857506"/>
    <w:rsid w:val="0086207B"/>
    <w:rsid w:val="00870585"/>
    <w:rsid w:val="00881C20"/>
    <w:rsid w:val="00892AC2"/>
    <w:rsid w:val="008B0F8B"/>
    <w:rsid w:val="008B2A79"/>
    <w:rsid w:val="008B3DA2"/>
    <w:rsid w:val="008C1539"/>
    <w:rsid w:val="008C5506"/>
    <w:rsid w:val="008D3281"/>
    <w:rsid w:val="008D6A55"/>
    <w:rsid w:val="008E1087"/>
    <w:rsid w:val="008E7056"/>
    <w:rsid w:val="008F0E29"/>
    <w:rsid w:val="0090126F"/>
    <w:rsid w:val="00907369"/>
    <w:rsid w:val="00910B86"/>
    <w:rsid w:val="00925090"/>
    <w:rsid w:val="00930E6B"/>
    <w:rsid w:val="00961830"/>
    <w:rsid w:val="009705D7"/>
    <w:rsid w:val="009A5086"/>
    <w:rsid w:val="009B4FCD"/>
    <w:rsid w:val="009C1EBE"/>
    <w:rsid w:val="009C7F6C"/>
    <w:rsid w:val="009E0AFE"/>
    <w:rsid w:val="009E1776"/>
    <w:rsid w:val="009E3D80"/>
    <w:rsid w:val="009E46FA"/>
    <w:rsid w:val="009E727F"/>
    <w:rsid w:val="009F000B"/>
    <w:rsid w:val="009F30B8"/>
    <w:rsid w:val="009F6396"/>
    <w:rsid w:val="009F72EB"/>
    <w:rsid w:val="00A04616"/>
    <w:rsid w:val="00A10693"/>
    <w:rsid w:val="00A10B4D"/>
    <w:rsid w:val="00A37850"/>
    <w:rsid w:val="00A409D5"/>
    <w:rsid w:val="00A472FE"/>
    <w:rsid w:val="00A62839"/>
    <w:rsid w:val="00A65CA4"/>
    <w:rsid w:val="00A76CAD"/>
    <w:rsid w:val="00A84161"/>
    <w:rsid w:val="00A927EB"/>
    <w:rsid w:val="00AA4C32"/>
    <w:rsid w:val="00AA5AD4"/>
    <w:rsid w:val="00AC6B69"/>
    <w:rsid w:val="00AC7BA9"/>
    <w:rsid w:val="00AE2FFD"/>
    <w:rsid w:val="00AF17E2"/>
    <w:rsid w:val="00AF5C7F"/>
    <w:rsid w:val="00AF74EC"/>
    <w:rsid w:val="00B00884"/>
    <w:rsid w:val="00B04814"/>
    <w:rsid w:val="00B1469B"/>
    <w:rsid w:val="00B3460D"/>
    <w:rsid w:val="00B61F70"/>
    <w:rsid w:val="00B74AB0"/>
    <w:rsid w:val="00B75A53"/>
    <w:rsid w:val="00B87F18"/>
    <w:rsid w:val="00B93106"/>
    <w:rsid w:val="00B95247"/>
    <w:rsid w:val="00BB0E2F"/>
    <w:rsid w:val="00BB35E4"/>
    <w:rsid w:val="00BC329C"/>
    <w:rsid w:val="00BD060B"/>
    <w:rsid w:val="00C013CA"/>
    <w:rsid w:val="00C1360E"/>
    <w:rsid w:val="00C31979"/>
    <w:rsid w:val="00C34392"/>
    <w:rsid w:val="00C351A0"/>
    <w:rsid w:val="00C46AF7"/>
    <w:rsid w:val="00C649DF"/>
    <w:rsid w:val="00C72D29"/>
    <w:rsid w:val="00C80368"/>
    <w:rsid w:val="00C85286"/>
    <w:rsid w:val="00C932A3"/>
    <w:rsid w:val="00CD2BCD"/>
    <w:rsid w:val="00CF28C7"/>
    <w:rsid w:val="00CF4482"/>
    <w:rsid w:val="00D00FE6"/>
    <w:rsid w:val="00D3628F"/>
    <w:rsid w:val="00D45448"/>
    <w:rsid w:val="00D50FEE"/>
    <w:rsid w:val="00D53A72"/>
    <w:rsid w:val="00D732B5"/>
    <w:rsid w:val="00D74A5E"/>
    <w:rsid w:val="00D8022D"/>
    <w:rsid w:val="00D86525"/>
    <w:rsid w:val="00D954A9"/>
    <w:rsid w:val="00D96A79"/>
    <w:rsid w:val="00DA4E5A"/>
    <w:rsid w:val="00DB5CCB"/>
    <w:rsid w:val="00DD0F96"/>
    <w:rsid w:val="00DE02CF"/>
    <w:rsid w:val="00DE1827"/>
    <w:rsid w:val="00DF43F3"/>
    <w:rsid w:val="00DF7990"/>
    <w:rsid w:val="00E026F4"/>
    <w:rsid w:val="00E047E0"/>
    <w:rsid w:val="00E10C9F"/>
    <w:rsid w:val="00E22B6B"/>
    <w:rsid w:val="00E22B78"/>
    <w:rsid w:val="00E23BAF"/>
    <w:rsid w:val="00E406D7"/>
    <w:rsid w:val="00E73EE6"/>
    <w:rsid w:val="00E75931"/>
    <w:rsid w:val="00E90B94"/>
    <w:rsid w:val="00E90C1F"/>
    <w:rsid w:val="00E90F68"/>
    <w:rsid w:val="00EA5EEF"/>
    <w:rsid w:val="00EB3935"/>
    <w:rsid w:val="00ED00C8"/>
    <w:rsid w:val="00ED0374"/>
    <w:rsid w:val="00EE0BD5"/>
    <w:rsid w:val="00EF0849"/>
    <w:rsid w:val="00EF2671"/>
    <w:rsid w:val="00EF3FAF"/>
    <w:rsid w:val="00F0072F"/>
    <w:rsid w:val="00F0074E"/>
    <w:rsid w:val="00F14F55"/>
    <w:rsid w:val="00F160EB"/>
    <w:rsid w:val="00F22088"/>
    <w:rsid w:val="00F236A7"/>
    <w:rsid w:val="00F272F6"/>
    <w:rsid w:val="00F32C5F"/>
    <w:rsid w:val="00F4121C"/>
    <w:rsid w:val="00F6455A"/>
    <w:rsid w:val="00F65AD7"/>
    <w:rsid w:val="00F94264"/>
    <w:rsid w:val="00FA0D2F"/>
    <w:rsid w:val="00FA68D7"/>
    <w:rsid w:val="00FB10CF"/>
    <w:rsid w:val="00FB179F"/>
    <w:rsid w:val="00FB7A39"/>
    <w:rsid w:val="00FE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C53B"/>
  <w15:docId w15:val="{1E0D6F13-1CD3-4AF5-87CD-085C27A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C20"/>
    <w:pPr>
      <w:spacing w:after="200" w:line="276" w:lineRule="auto"/>
    </w:pPr>
    <w:rPr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750075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A4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F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075"/>
    <w:rPr>
      <w:rFonts w:ascii="Arial" w:hAnsi="Arial" w:cs="Arial"/>
      <w:b/>
      <w:bCs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75007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4">
    <w:name w:val="Назва Знак"/>
    <w:basedOn w:val="a0"/>
    <w:link w:val="a3"/>
    <w:uiPriority w:val="99"/>
    <w:locked/>
    <w:rsid w:val="00750075"/>
    <w:rPr>
      <w:rFonts w:ascii="Arial" w:hAnsi="Arial" w:cs="Arial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99"/>
    <w:rsid w:val="00750075"/>
    <w:pPr>
      <w:spacing w:after="0" w:line="240" w:lineRule="auto"/>
      <w:jc w:val="right"/>
    </w:pPr>
    <w:rPr>
      <w:rFonts w:ascii="Arial" w:hAnsi="Arial" w:cs="Arial"/>
      <w:sz w:val="24"/>
      <w:szCs w:val="24"/>
    </w:rPr>
  </w:style>
  <w:style w:type="character" w:customStyle="1" w:styleId="a6">
    <w:name w:val="Основний текст Знак"/>
    <w:basedOn w:val="a0"/>
    <w:link w:val="a5"/>
    <w:uiPriority w:val="99"/>
    <w:locked/>
    <w:rsid w:val="00750075"/>
    <w:rPr>
      <w:rFonts w:ascii="Arial" w:hAnsi="Arial" w:cs="Arial"/>
      <w:sz w:val="24"/>
      <w:szCs w:val="24"/>
      <w:lang w:val="uk-UA"/>
    </w:rPr>
  </w:style>
  <w:style w:type="paragraph" w:styleId="21">
    <w:name w:val="Body Text 2"/>
    <w:basedOn w:val="a"/>
    <w:link w:val="22"/>
    <w:uiPriority w:val="99"/>
    <w:semiHidden/>
    <w:rsid w:val="0075007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22">
    <w:name w:val="Основний текст 2 Знак"/>
    <w:basedOn w:val="a0"/>
    <w:link w:val="21"/>
    <w:uiPriority w:val="99"/>
    <w:semiHidden/>
    <w:locked/>
    <w:rsid w:val="00750075"/>
    <w:rPr>
      <w:rFonts w:ascii="Arial" w:hAnsi="Arial" w:cs="Arial"/>
      <w:b/>
      <w:bCs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rsid w:val="0007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07178C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locked/>
    <w:rsid w:val="009E1776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a">
    <w:name w:val="Table Grid"/>
    <w:basedOn w:val="a1"/>
    <w:uiPriority w:val="39"/>
    <w:locked/>
    <w:rsid w:val="0075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Без стиля]"/>
    <w:rsid w:val="00DA4E5A"/>
    <w:pPr>
      <w:autoSpaceDE w:val="0"/>
      <w:autoSpaceDN w:val="0"/>
      <w:adjustRightInd w:val="0"/>
      <w:spacing w:line="288" w:lineRule="auto"/>
      <w:textAlignment w:val="center"/>
    </w:pPr>
    <w:rPr>
      <w:rFonts w:ascii="Times (T1) Roman" w:eastAsiaTheme="minorEastAsia" w:hAnsi="Times (T1) Roman" w:cs="Times (T1) Roman"/>
      <w:color w:val="000000"/>
      <w:sz w:val="24"/>
      <w:szCs w:val="24"/>
      <w:lang w:eastAsia="uk-UA"/>
    </w:rPr>
  </w:style>
  <w:style w:type="paragraph" w:customStyle="1" w:styleId="ac">
    <w:name w:val="Додаток_таблица_основной текст (Додаток)"/>
    <w:basedOn w:val="a"/>
    <w:uiPriority w:val="99"/>
    <w:rsid w:val="00DA4E5A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Theme="minorEastAsia" w:hAnsi="Cambria" w:cs="Cambria"/>
      <w:color w:val="000000"/>
      <w:sz w:val="18"/>
      <w:szCs w:val="18"/>
      <w:lang w:eastAsia="uk-UA"/>
    </w:rPr>
  </w:style>
  <w:style w:type="paragraph" w:customStyle="1" w:styleId="ad">
    <w:name w:val="Таблица_список (Таблица)"/>
    <w:basedOn w:val="a"/>
    <w:uiPriority w:val="99"/>
    <w:rsid w:val="00DA4E5A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A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ae">
    <w:name w:val="Додаток_таблица_шапка (Додаток)"/>
    <w:basedOn w:val="a"/>
    <w:uiPriority w:val="99"/>
    <w:rsid w:val="00DA4E5A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Theme="minorEastAsia" w:hAnsi="Cambria" w:cs="Cambria"/>
      <w:b/>
      <w:bCs/>
      <w:color w:val="000000"/>
      <w:sz w:val="17"/>
      <w:szCs w:val="17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F0E29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paragraph" w:customStyle="1" w:styleId="af">
    <w:name w:val="Додаток_список (Додаток)"/>
    <w:basedOn w:val="a"/>
    <w:uiPriority w:val="99"/>
    <w:rsid w:val="008F0E29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Theme="minorEastAsia" w:hAnsi="Cambria" w:cs="Cambria"/>
      <w:color w:val="000000"/>
      <w:sz w:val="19"/>
      <w:szCs w:val="19"/>
      <w:lang w:eastAsia="uk-UA"/>
    </w:rPr>
  </w:style>
  <w:style w:type="table" w:customStyle="1" w:styleId="11">
    <w:name w:val="Сетка таблицы1"/>
    <w:basedOn w:val="a1"/>
    <w:next w:val="aa"/>
    <w:rsid w:val="00F94264"/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64683E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64683E"/>
    <w:rPr>
      <w:lang w:val="uk-UA" w:eastAsia="ru-RU"/>
    </w:rPr>
  </w:style>
  <w:style w:type="paragraph" w:styleId="af0">
    <w:name w:val="List Paragraph"/>
    <w:basedOn w:val="a"/>
    <w:uiPriority w:val="34"/>
    <w:qFormat/>
    <w:rsid w:val="0064683E"/>
    <w:pPr>
      <w:ind w:left="720"/>
      <w:contextualSpacing/>
    </w:pPr>
    <w:rPr>
      <w:rFonts w:eastAsia="Calibri"/>
      <w:lang w:val="ru-RU" w:eastAsia="en-US"/>
    </w:rPr>
  </w:style>
  <w:style w:type="paragraph" w:styleId="af1">
    <w:name w:val="No Spacing"/>
    <w:uiPriority w:val="1"/>
    <w:qFormat/>
    <w:rsid w:val="0071681E"/>
    <w:rPr>
      <w:lang w:val="uk-UA" w:eastAsia="ru-RU"/>
    </w:rPr>
  </w:style>
  <w:style w:type="paragraph" w:styleId="af2">
    <w:name w:val="Normal (Web)"/>
    <w:basedOn w:val="a"/>
    <w:uiPriority w:val="99"/>
    <w:semiHidden/>
    <w:unhideWhenUsed/>
    <w:rsid w:val="00484E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styleId="af3">
    <w:name w:val="Hyperlink"/>
    <w:basedOn w:val="a0"/>
    <w:uiPriority w:val="99"/>
    <w:semiHidden/>
    <w:unhideWhenUsed/>
    <w:rsid w:val="00484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B104-D144-4D8A-9651-0CE000E5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2392</Words>
  <Characters>16370</Characters>
  <Application>Microsoft Office Word</Application>
  <DocSecurity>0</DocSecurity>
  <Lines>136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shkolа</cp:lastModifiedBy>
  <cp:revision>8</cp:revision>
  <cp:lastPrinted>2018-05-25T05:58:00Z</cp:lastPrinted>
  <dcterms:created xsi:type="dcterms:W3CDTF">2020-09-11T07:46:00Z</dcterms:created>
  <dcterms:modified xsi:type="dcterms:W3CDTF">2020-09-11T09:02:00Z</dcterms:modified>
</cp:coreProperties>
</file>