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A" w:rsidRPr="005F472F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color w:val="FF0000"/>
          <w:sz w:val="20"/>
          <w:szCs w:val="20"/>
          <w:lang w:val="uk-UA" w:eastAsia="ru-RU"/>
        </w:rPr>
      </w:pPr>
      <w:r w:rsidRPr="00FD0B2A">
        <w:rPr>
          <w:rFonts w:ascii="OpenSansLight" w:eastAsia="Times New Roman" w:hAnsi="OpenSansLight" w:cs="Times New Roman"/>
          <w:b/>
          <w:bCs/>
          <w:color w:val="FF0000"/>
          <w:sz w:val="40"/>
          <w:lang w:val="uk-UA" w:eastAsia="ru-RU"/>
        </w:rPr>
        <w:t>Засідання № 1</w:t>
      </w:r>
    </w:p>
    <w:p w:rsidR="00B86D7A" w:rsidRPr="005F472F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sz w:val="20"/>
          <w:szCs w:val="20"/>
          <w:lang w:eastAsia="ru-RU"/>
        </w:rPr>
      </w:pPr>
      <w:r w:rsidRPr="005F472F">
        <w:rPr>
          <w:rFonts w:ascii="OpenSansLight" w:eastAsia="Times New Roman" w:hAnsi="OpenSansLight" w:cs="Times New Roman"/>
          <w:color w:val="3B3B3B"/>
          <w:sz w:val="36"/>
          <w:szCs w:val="36"/>
          <w:lang w:eastAsia="ru-RU"/>
        </w:rPr>
        <w:t> </w:t>
      </w:r>
      <w:r w:rsidRPr="00FD0B2A">
        <w:rPr>
          <w:rFonts w:ascii="OpenSansLight" w:eastAsia="Times New Roman" w:hAnsi="OpenSansLight" w:cs="Times New Roman"/>
          <w:sz w:val="36"/>
          <w:szCs w:val="36"/>
          <w:lang w:val="uk-UA" w:eastAsia="ru-RU"/>
        </w:rPr>
        <w:t>Тема:</w:t>
      </w:r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 </w:t>
      </w:r>
      <w:proofErr w:type="spellStart"/>
      <w:r w:rsidRPr="00FD0B2A">
        <w:rPr>
          <w:rFonts w:ascii="OpenSansLight" w:eastAsia="Times New Roman" w:hAnsi="OpenSansLight" w:cs="Times New Roman"/>
          <w:b/>
          <w:bCs/>
          <w:sz w:val="36"/>
          <w:lang w:val="uk-UA" w:eastAsia="ru-RU"/>
        </w:rPr>
        <w:t>“Обговорення</w:t>
      </w:r>
      <w:proofErr w:type="spellEnd"/>
      <w:r w:rsidRPr="00FD0B2A">
        <w:rPr>
          <w:rFonts w:ascii="OpenSansLight" w:eastAsia="Times New Roman" w:hAnsi="OpenSansLight" w:cs="Times New Roman"/>
          <w:b/>
          <w:bCs/>
          <w:sz w:val="36"/>
          <w:lang w:val="uk-UA" w:eastAsia="ru-RU"/>
        </w:rPr>
        <w:t xml:space="preserve">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програм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,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вивчення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нормативних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        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документів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,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які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регламентують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роботу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початкової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школи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.  План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роботи</w:t>
      </w:r>
      <w:proofErr w:type="spellEnd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</w:t>
      </w:r>
      <w:proofErr w:type="spellStart"/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>мет</w:t>
      </w:r>
      <w:r>
        <w:rPr>
          <w:rFonts w:ascii="OpenSansLight" w:eastAsia="Times New Roman" w:hAnsi="OpenSansLight" w:cs="Times New Roman"/>
          <w:b/>
          <w:bCs/>
          <w:sz w:val="36"/>
          <w:lang w:eastAsia="ru-RU"/>
        </w:rPr>
        <w:t>одичногооб'єднання</w:t>
      </w:r>
      <w:proofErr w:type="spellEnd"/>
      <w:r>
        <w:rPr>
          <w:rFonts w:ascii="OpenSansLight" w:eastAsia="Times New Roman" w:hAnsi="OpenSansLight" w:cs="Times New Roman"/>
          <w:b/>
          <w:bCs/>
          <w:sz w:val="36"/>
          <w:lang w:eastAsia="ru-RU"/>
        </w:rPr>
        <w:t> на 201</w:t>
      </w:r>
      <w:r>
        <w:rPr>
          <w:rFonts w:ascii="OpenSansLight" w:eastAsia="Times New Roman" w:hAnsi="OpenSansLight" w:cs="Times New Roman"/>
          <w:b/>
          <w:bCs/>
          <w:sz w:val="36"/>
          <w:lang w:val="uk-UA" w:eastAsia="ru-RU"/>
        </w:rPr>
        <w:t>6</w:t>
      </w:r>
      <w:r>
        <w:rPr>
          <w:rFonts w:ascii="OpenSansLight" w:eastAsia="Times New Roman" w:hAnsi="OpenSansLight" w:cs="Times New Roman"/>
          <w:b/>
          <w:bCs/>
          <w:sz w:val="36"/>
          <w:lang w:eastAsia="ru-RU"/>
        </w:rPr>
        <w:t>-201</w:t>
      </w:r>
      <w:r>
        <w:rPr>
          <w:rFonts w:ascii="OpenSansLight" w:eastAsia="Times New Roman" w:hAnsi="OpenSansLight" w:cs="Times New Roman"/>
          <w:b/>
          <w:bCs/>
          <w:sz w:val="36"/>
          <w:lang w:val="uk-UA" w:eastAsia="ru-RU"/>
        </w:rPr>
        <w:t>7</w:t>
      </w:r>
      <w:r w:rsidRPr="005F472F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н. р.”</w:t>
      </w:r>
    </w:p>
    <w:p w:rsidR="00B86D7A" w:rsidRPr="00675261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4"/>
          <w:szCs w:val="20"/>
          <w:lang w:val="uk-UA" w:eastAsia="ru-RU"/>
        </w:rPr>
      </w:pPr>
      <w:r w:rsidRPr="005F472F">
        <w:rPr>
          <w:rFonts w:ascii="OpenSansLight" w:eastAsia="Times New Roman" w:hAnsi="OpenSansLight" w:cs="Times New Roman"/>
          <w:color w:val="3B3B3B"/>
          <w:sz w:val="26"/>
          <w:szCs w:val="26"/>
          <w:lang w:eastAsia="ru-RU"/>
        </w:rPr>
        <w:t>                                  </w:t>
      </w:r>
      <w:r>
        <w:rPr>
          <w:rFonts w:ascii="OpenSansLight" w:eastAsia="Times New Roman" w:hAnsi="OpenSansLight" w:cs="Times New Roman"/>
          <w:color w:val="3B3B3B"/>
          <w:sz w:val="26"/>
          <w:szCs w:val="26"/>
          <w:lang w:val="uk-UA" w:eastAsia="ru-RU"/>
        </w:rPr>
        <w:t xml:space="preserve">                          </w:t>
      </w:r>
      <w:r w:rsidRPr="005F472F">
        <w:rPr>
          <w:rFonts w:ascii="OpenSansLight" w:eastAsia="Times New Roman" w:hAnsi="OpenSansLight" w:cs="Times New Roman"/>
          <w:color w:val="3B3B3B"/>
          <w:sz w:val="26"/>
          <w:szCs w:val="26"/>
          <w:lang w:eastAsia="ru-RU"/>
        </w:rPr>
        <w:t>  </w:t>
      </w:r>
      <w:r w:rsidRPr="005F472F">
        <w:rPr>
          <w:rFonts w:ascii="OpenSansLight" w:eastAsia="Times New Roman" w:hAnsi="OpenSansLight" w:cs="Times New Roman"/>
          <w:color w:val="3B3B3B"/>
          <w:sz w:val="26"/>
          <w:lang w:eastAsia="ru-RU"/>
        </w:rPr>
        <w:t> </w:t>
      </w:r>
      <w:r w:rsidRPr="005F472F">
        <w:rPr>
          <w:rFonts w:ascii="OpenSansLight" w:eastAsia="Times New Roman" w:hAnsi="OpenSansLight" w:cs="Times New Roman"/>
          <w:color w:val="3B3B3B"/>
          <w:sz w:val="30"/>
          <w:szCs w:val="30"/>
          <w:lang w:eastAsia="ru-RU"/>
        </w:rPr>
        <w:t>   </w:t>
      </w:r>
      <w:r w:rsidRPr="00675261">
        <w:rPr>
          <w:rFonts w:ascii="OpenSansLight" w:eastAsia="Times New Roman" w:hAnsi="OpenSansLight" w:cs="Times New Roman"/>
          <w:i/>
          <w:iCs/>
          <w:color w:val="002060"/>
          <w:sz w:val="34"/>
          <w:szCs w:val="30"/>
          <w:u w:val="single"/>
          <w:lang w:val="uk-UA" w:eastAsia="ru-RU"/>
        </w:rPr>
        <w:t>серпень</w:t>
      </w:r>
    </w:p>
    <w:tbl>
      <w:tblPr>
        <w:tblW w:w="983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792"/>
        <w:gridCol w:w="5158"/>
        <w:gridCol w:w="1957"/>
        <w:gridCol w:w="1929"/>
      </w:tblGrid>
      <w:tr w:rsidR="00B86D7A" w:rsidRPr="005F472F" w:rsidTr="00325871"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3B3B3B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№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п</w:t>
            </w:r>
            <w:proofErr w:type="spellEnd"/>
            <w:proofErr w:type="gramEnd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/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Змі</w:t>
            </w:r>
            <w:proofErr w:type="gram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ст</w:t>
            </w:r>
            <w:proofErr w:type="spellEnd"/>
            <w:proofErr w:type="gramEnd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роботи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3B3B3B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Форма</w:t>
            </w:r>
          </w:p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color w:val="3B3B3B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color w:val="3B3B3B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 xml:space="preserve">   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b/>
                <w:bCs/>
                <w:color w:val="3B3B3B"/>
                <w:sz w:val="28"/>
                <w:lang w:eastAsia="ru-RU"/>
              </w:rPr>
              <w:t>Виконавці</w:t>
            </w:r>
            <w:proofErr w:type="spellEnd"/>
          </w:p>
        </w:tc>
      </w:tr>
      <w:tr w:rsidR="00B86D7A" w:rsidRPr="005F472F" w:rsidTr="00325871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color w:val="00206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об'єднаннявчителів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за</w:t>
            </w:r>
          </w:p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5</w:t>
            </w: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6</w:t>
            </w: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       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Звіт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    Голова МО</w:t>
            </w:r>
          </w:p>
        </w:tc>
      </w:tr>
      <w:tr w:rsidR="00B86D7A" w:rsidRPr="005F472F" w:rsidTr="00325871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color w:val="00206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методоб'єднання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8"/>
                <w:lang w:eastAsia="ru-RU"/>
              </w:rPr>
              <w:t> </w:t>
            </w: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    Члени МО</w:t>
            </w:r>
          </w:p>
        </w:tc>
      </w:tr>
      <w:tr w:rsidR="00B86D7A" w:rsidRPr="00186052" w:rsidTr="00325871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color w:val="00206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Опрацювання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інструктивно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:</w:t>
            </w:r>
          </w:p>
          <w:p w:rsidR="00B86D7A" w:rsidRPr="005F472F" w:rsidRDefault="00B86D7A" w:rsidP="00325871">
            <w:pPr>
              <w:spacing w:after="0"/>
              <w:jc w:val="both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 а)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навчальн</w:t>
            </w:r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виховного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початкових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     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класах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у 201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6</w:t>
            </w: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7</w:t>
            </w: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н.р.;</w:t>
            </w:r>
          </w:p>
          <w:p w:rsidR="00B86D7A" w:rsidRPr="005D25E4" w:rsidRDefault="00B86D7A" w:rsidP="00325871">
            <w:pPr>
              <w:spacing w:after="0" w:line="330" w:lineRule="atLeast"/>
              <w:jc w:val="both"/>
              <w:rPr>
                <w:rFonts w:ascii="OpenSansLight" w:eastAsia="Times New Roman" w:hAnsi="OpenSansLight" w:cs="Times New Roman"/>
                <w:sz w:val="20"/>
                <w:szCs w:val="20"/>
                <w:lang w:val="uk-UA"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 б)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нового Державного стандарту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освіт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 xml:space="preserve"> 1 -4 класах</w:t>
            </w:r>
          </w:p>
          <w:p w:rsidR="00B86D7A" w:rsidRPr="00D44AE6" w:rsidRDefault="00B86D7A" w:rsidP="00325871">
            <w:pPr>
              <w:spacing w:before="150" w:after="150" w:line="330" w:lineRule="atLeast"/>
              <w:jc w:val="both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 в)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 xml:space="preserve"> внесених змін до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ідручників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на  201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7</w:t>
            </w: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н.р.</w:t>
            </w:r>
          </w:p>
          <w:p w:rsidR="00B86D7A" w:rsidRPr="005F472F" w:rsidRDefault="00B86D7A" w:rsidP="00325871">
            <w:pPr>
              <w:spacing w:before="150" w:after="150" w:line="330" w:lineRule="atLeast"/>
              <w:jc w:val="both"/>
              <w:rPr>
                <w:rFonts w:ascii="OpenSansLight" w:eastAsia="Times New Roman" w:hAnsi="OpenSansLight" w:cs="Times New Roman"/>
                <w:sz w:val="20"/>
                <w:szCs w:val="20"/>
                <w:lang w:val="uk-UA" w:eastAsia="ru-RU"/>
              </w:rPr>
            </w:pPr>
            <w:r w:rsidRPr="00D44AE6"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 xml:space="preserve">г) аналіз </w:t>
            </w:r>
            <w:proofErr w:type="spellStart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>щодо</w:t>
            </w:r>
            <w:proofErr w:type="spellEnd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журналу для 1-4 </w:t>
            </w:r>
            <w:proofErr w:type="spellStart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>класів</w:t>
            </w:r>
            <w:proofErr w:type="spellEnd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AE6">
              <w:rPr>
                <w:rFonts w:ascii="Times New Roman" w:eastAsia="Calibri" w:hAnsi="Times New Roman" w:cs="Times New Roman"/>
                <w:sz w:val="28"/>
                <w:szCs w:val="28"/>
              </w:rPr>
              <w:t>загаль</w:t>
            </w:r>
            <w:r w:rsidRPr="00D44AE6">
              <w:rPr>
                <w:rFonts w:ascii="Times New Roman" w:hAnsi="Times New Roman"/>
                <w:sz w:val="28"/>
                <w:szCs w:val="28"/>
              </w:rPr>
              <w:t>ноосвітніх</w:t>
            </w:r>
            <w:proofErr w:type="spellEnd"/>
            <w:r w:rsidRPr="00D4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4AE6">
              <w:rPr>
                <w:rFonts w:ascii="Times New Roman" w:hAnsi="Times New Roman"/>
                <w:sz w:val="28"/>
                <w:szCs w:val="28"/>
              </w:rPr>
              <w:t>навчальних</w:t>
            </w:r>
            <w:proofErr w:type="spellEnd"/>
            <w:r w:rsidRPr="00D4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4AE6"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D44AE6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   </w:t>
            </w:r>
          </w:p>
          <w:p w:rsidR="00B86D7A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</w:p>
          <w:p w:rsidR="00B86D7A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Корж Л.В.</w:t>
            </w:r>
          </w:p>
          <w:p w:rsidR="00B86D7A" w:rsidRPr="00D44AE6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</w:p>
          <w:p w:rsidR="00B86D7A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</w:p>
          <w:p w:rsidR="00B86D7A" w:rsidRPr="00D44AE6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  <w:proofErr w:type="spellStart"/>
            <w:r w:rsidRPr="00D44AE6"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ПавловськаА.І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.</w:t>
            </w:r>
          </w:p>
          <w:p w:rsidR="00B86D7A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</w:p>
          <w:p w:rsidR="00B86D7A" w:rsidRPr="00D44AE6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</w:pPr>
            <w:proofErr w:type="spellStart"/>
            <w:r w:rsidRPr="00D44AE6"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Червук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 xml:space="preserve"> Н.І</w:t>
            </w:r>
          </w:p>
          <w:p w:rsidR="00B86D7A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4"/>
                <w:szCs w:val="24"/>
                <w:lang w:val="uk-UA" w:eastAsia="ru-RU"/>
              </w:rPr>
            </w:pPr>
          </w:p>
          <w:p w:rsidR="00B86D7A" w:rsidRPr="00D44AE6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4"/>
                <w:szCs w:val="24"/>
                <w:lang w:val="uk-UA" w:eastAsia="ru-RU"/>
              </w:rPr>
            </w:pPr>
          </w:p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4"/>
                <w:szCs w:val="24"/>
                <w:lang w:val="uk-UA" w:eastAsia="ru-RU"/>
              </w:rPr>
            </w:pPr>
            <w:proofErr w:type="spellStart"/>
            <w:r w:rsidRPr="00D44AE6">
              <w:rPr>
                <w:rFonts w:ascii="OpenSansLight" w:eastAsia="Times New Roman" w:hAnsi="OpenSansLight" w:cs="Times New Roman"/>
                <w:sz w:val="24"/>
                <w:szCs w:val="24"/>
                <w:lang w:val="uk-UA" w:eastAsia="ru-RU"/>
              </w:rPr>
              <w:t>Дриганець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B86D7A" w:rsidRPr="005F472F" w:rsidTr="00325871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b/>
                <w:color w:val="00206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Розподіл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8"/>
                <w:lang w:eastAsia="ru-RU"/>
              </w:rPr>
              <w:t> 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D44AE6">
              <w:rPr>
                <w:rFonts w:ascii="OpenSansLight" w:eastAsia="Times New Roman" w:hAnsi="OpenSansLight" w:cs="Times New Roman"/>
                <w:sz w:val="28"/>
                <w:lang w:eastAsia="ru-RU"/>
              </w:rPr>
              <w:t> 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членами </w:t>
            </w:r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методичного</w:t>
            </w:r>
            <w:proofErr w:type="gramEnd"/>
            <w:r w:rsidRPr="00D44AE6">
              <w:rPr>
                <w:rFonts w:ascii="OpenSansLight" w:eastAsia="Times New Roman" w:hAnsi="OpenSansLight" w:cs="Times New Roman"/>
                <w:sz w:val="28"/>
                <w:lang w:eastAsia="ru-RU"/>
              </w:rPr>
              <w:t> </w:t>
            </w: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об'єднання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jc w:val="center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proofErr w:type="spell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іл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5F472F" w:rsidRDefault="00B86D7A" w:rsidP="00325871">
            <w:pPr>
              <w:spacing w:before="150" w:after="150" w:line="330" w:lineRule="atLeast"/>
              <w:rPr>
                <w:rFonts w:ascii="OpenSansLight" w:eastAsia="Times New Roman" w:hAnsi="OpenSansLight" w:cs="Times New Roman"/>
                <w:sz w:val="20"/>
                <w:szCs w:val="20"/>
                <w:lang w:eastAsia="ru-RU"/>
              </w:rPr>
            </w:pPr>
            <w:r w:rsidRPr="005F472F">
              <w:rPr>
                <w:rFonts w:ascii="OpenSansLight" w:eastAsia="Times New Roman" w:hAnsi="OpenSansLight" w:cs="Times New Roman"/>
                <w:sz w:val="28"/>
                <w:szCs w:val="28"/>
                <w:lang w:eastAsia="ru-RU"/>
              </w:rPr>
              <w:t>   Члени МО</w:t>
            </w:r>
          </w:p>
        </w:tc>
      </w:tr>
    </w:tbl>
    <w:p w:rsidR="00B86D7A" w:rsidRDefault="00B86D7A" w:rsidP="00B86D7A">
      <w:pPr>
        <w:rPr>
          <w:lang w:val="uk-UA"/>
        </w:rPr>
      </w:pPr>
    </w:p>
    <w:p w:rsidR="00B86D7A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b/>
          <w:bCs/>
          <w:color w:val="FF0000"/>
          <w:sz w:val="40"/>
          <w:lang w:val="uk-UA" w:eastAsia="ru-RU"/>
        </w:rPr>
      </w:pPr>
      <w:proofErr w:type="spellStart"/>
      <w:r w:rsidRPr="008A2F97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lastRenderedPageBreak/>
        <w:t>Засідання</w:t>
      </w:r>
      <w:proofErr w:type="spellEnd"/>
      <w:r w:rsidRPr="008A2F97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t xml:space="preserve"> № 2</w:t>
      </w:r>
    </w:p>
    <w:p w:rsidR="00B86D7A" w:rsidRPr="0077677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FF0000"/>
          <w:sz w:val="20"/>
          <w:szCs w:val="20"/>
          <w:lang w:val="uk-UA" w:eastAsia="ru-RU"/>
        </w:rPr>
      </w:pPr>
    </w:p>
    <w:p w:rsidR="00B86D7A" w:rsidRPr="000313E9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b/>
          <w:sz w:val="36"/>
          <w:szCs w:val="36"/>
          <w:lang w:eastAsia="ru-RU"/>
        </w:rPr>
      </w:pPr>
      <w:r w:rsidRPr="000313E9">
        <w:rPr>
          <w:rFonts w:ascii="OpenSansLight" w:eastAsia="Times New Roman" w:hAnsi="OpenSansLight" w:cs="Times New Roman"/>
          <w:b/>
          <w:color w:val="3B3B3B"/>
          <w:sz w:val="36"/>
          <w:szCs w:val="36"/>
          <w:lang w:eastAsia="ru-RU"/>
        </w:rPr>
        <w:t>    </w:t>
      </w:r>
      <w:r w:rsidRPr="000313E9">
        <w:rPr>
          <w:rFonts w:ascii="OpenSansLight" w:eastAsia="Times New Roman" w:hAnsi="OpenSansLight" w:cs="Times New Roman"/>
          <w:b/>
          <w:color w:val="3B3B3B"/>
          <w:sz w:val="36"/>
          <w:lang w:eastAsia="ru-RU"/>
        </w:rPr>
        <w:t> </w:t>
      </w:r>
      <w:r w:rsidRPr="000313E9">
        <w:rPr>
          <w:rFonts w:ascii="OpenSansLight" w:eastAsia="Times New Roman" w:hAnsi="OpenSansLight" w:cs="Times New Roman"/>
          <w:b/>
          <w:bCs/>
          <w:color w:val="3B3B3B"/>
          <w:sz w:val="36"/>
          <w:lang w:eastAsia="ru-RU"/>
        </w:rPr>
        <w:t>  </w:t>
      </w:r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Тема:</w:t>
      </w:r>
      <w:r w:rsidRPr="000313E9">
        <w:rPr>
          <w:rFonts w:ascii="OpenSansLight" w:eastAsia="Times New Roman" w:hAnsi="OpenSansLight" w:cs="Times New Roman"/>
          <w:b/>
          <w:bCs/>
          <w:sz w:val="36"/>
          <w:szCs w:val="36"/>
          <w:lang w:eastAsia="ru-RU"/>
        </w:rPr>
        <w:t> “</w:t>
      </w:r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 </w:t>
      </w:r>
      <w:proofErr w:type="spellStart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Розвиток</w:t>
      </w:r>
      <w:proofErr w:type="spellEnd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 xml:space="preserve"> </w:t>
      </w:r>
      <w:proofErr w:type="spellStart"/>
      <w:proofErr w:type="gramStart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соц</w:t>
      </w:r>
      <w:proofErr w:type="gramEnd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іальної</w:t>
      </w:r>
      <w:proofErr w:type="spellEnd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 xml:space="preserve"> </w:t>
      </w:r>
      <w:proofErr w:type="spellStart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компетентності</w:t>
      </w:r>
      <w:proofErr w:type="spellEnd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 xml:space="preserve"> </w:t>
      </w:r>
      <w:proofErr w:type="spellStart"/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школярів</w:t>
      </w:r>
      <w:proofErr w:type="spellEnd"/>
      <w:r w:rsidRPr="000313E9">
        <w:rPr>
          <w:rFonts w:ascii="OpenSansLight" w:eastAsia="Times New Roman" w:hAnsi="OpenSansLight" w:cs="Times New Roman"/>
          <w:b/>
          <w:sz w:val="36"/>
          <w:szCs w:val="36"/>
          <w:lang w:val="uk-UA" w:eastAsia="ru-RU"/>
        </w:rPr>
        <w:t>. Адаптація першого класу до шкільного колективу</w:t>
      </w:r>
      <w:r w:rsidRPr="000313E9">
        <w:rPr>
          <w:rFonts w:ascii="OpenSansLight" w:eastAsia="Times New Roman" w:hAnsi="OpenSansLight" w:cs="Times New Roman"/>
          <w:b/>
          <w:sz w:val="36"/>
          <w:szCs w:val="36"/>
          <w:lang w:eastAsia="ru-RU"/>
        </w:rPr>
        <w:t> </w:t>
      </w:r>
      <w:r w:rsidRPr="000313E9">
        <w:rPr>
          <w:rFonts w:ascii="OpenSansLight" w:eastAsia="Times New Roman" w:hAnsi="OpenSansLight" w:cs="Times New Roman"/>
          <w:b/>
          <w:bCs/>
          <w:sz w:val="36"/>
          <w:szCs w:val="36"/>
          <w:lang w:eastAsia="ru-RU"/>
        </w:rPr>
        <w:t>”</w:t>
      </w:r>
    </w:p>
    <w:p w:rsidR="00B86D7A" w:rsidRPr="00F63EA1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i/>
          <w:iCs/>
          <w:color w:val="002060"/>
          <w:sz w:val="32"/>
          <w:szCs w:val="30"/>
          <w:u w:val="single"/>
          <w:lang w:val="uk-UA" w:eastAsia="ru-RU"/>
        </w:rPr>
      </w:pPr>
      <w:r>
        <w:rPr>
          <w:rFonts w:ascii="OpenSansLight" w:eastAsia="Times New Roman" w:hAnsi="OpenSansLight" w:cs="Times New Roman"/>
          <w:i/>
          <w:iCs/>
          <w:color w:val="002060"/>
          <w:sz w:val="32"/>
          <w:szCs w:val="30"/>
          <w:u w:val="single"/>
          <w:lang w:val="uk-UA" w:eastAsia="ru-RU"/>
        </w:rPr>
        <w:t>Л</w:t>
      </w:r>
      <w:r w:rsidRPr="00F63EA1">
        <w:rPr>
          <w:rFonts w:ascii="OpenSansLight" w:eastAsia="Times New Roman" w:hAnsi="OpenSansLight" w:cs="Times New Roman"/>
          <w:i/>
          <w:iCs/>
          <w:color w:val="002060"/>
          <w:sz w:val="32"/>
          <w:szCs w:val="30"/>
          <w:u w:val="single"/>
          <w:lang w:val="uk-UA" w:eastAsia="ru-RU"/>
        </w:rPr>
        <w:t>истопад</w:t>
      </w:r>
    </w:p>
    <w:p w:rsidR="00B86D7A" w:rsidRPr="00AB7510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002060"/>
          <w:sz w:val="30"/>
          <w:szCs w:val="30"/>
          <w:u w:val="single"/>
          <w:lang w:val="uk-UA" w:eastAsia="ru-RU"/>
        </w:rPr>
      </w:pPr>
    </w:p>
    <w:tbl>
      <w:tblPr>
        <w:tblpPr w:leftFromText="180" w:rightFromText="180" w:vertAnchor="text" w:horzAnchor="margin" w:tblpY="349"/>
        <w:tblW w:w="9911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4974"/>
        <w:gridCol w:w="2232"/>
        <w:gridCol w:w="1912"/>
      </w:tblGrid>
      <w:tr w:rsidR="00B86D7A" w:rsidRPr="00776779" w:rsidTr="00B86D7A">
        <w:trPr>
          <w:trHeight w:val="110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№</w:t>
            </w:r>
            <w:proofErr w:type="spellStart"/>
            <w:proofErr w:type="gram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п</w:t>
            </w:r>
            <w:proofErr w:type="spellEnd"/>
            <w:proofErr w:type="gramEnd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/</w:t>
            </w:r>
            <w:proofErr w:type="spell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Змі</w:t>
            </w:r>
            <w:proofErr w:type="gram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ст</w:t>
            </w:r>
            <w:proofErr w:type="spellEnd"/>
            <w:proofErr w:type="gramEnd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 </w:t>
            </w:r>
            <w:proofErr w:type="spell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роботи</w:t>
            </w:r>
            <w:proofErr w:type="spellEnd"/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Форма</w:t>
            </w:r>
          </w:p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 xml:space="preserve">   </w:t>
            </w:r>
            <w:proofErr w:type="spellStart"/>
            <w:r w:rsidRPr="00AB7510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lang w:eastAsia="ru-RU"/>
              </w:rPr>
              <w:t>Виконавці</w:t>
            </w:r>
            <w:proofErr w:type="spellEnd"/>
          </w:p>
        </w:tc>
      </w:tr>
      <w:tr w:rsidR="00B86D7A" w:rsidRPr="00776779" w:rsidTr="00B86D7A">
        <w:trPr>
          <w:trHeight w:val="1401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Розвиток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соц</w:t>
            </w:r>
            <w:proofErr w:type="gram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іальної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компетентності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школярів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на уроках в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сучасній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школі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Доповідь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6D7A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Н.І</w:t>
            </w:r>
          </w:p>
          <w:p w:rsidR="00B86D7A" w:rsidRPr="00776779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86D7A" w:rsidRPr="00776779" w:rsidTr="00B86D7A">
        <w:trPr>
          <w:trHeight w:val="1051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6B067B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Адаптація першокласників до шкільного колективу.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Банк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ідей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Корж Л.В.</w:t>
            </w:r>
          </w:p>
          <w:p w:rsidR="00B86D7A" w:rsidRPr="00F63EA1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Колодяжна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</w:tr>
      <w:tr w:rsidR="00B86D7A" w:rsidRPr="00776779" w:rsidTr="00B86D7A">
        <w:trPr>
          <w:trHeight w:val="1401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6B067B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 xml:space="preserve">Підготовка вчителя до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>особистісно-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  <w:t xml:space="preserve"> орієнтованого навчання молодшого школяра.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Методичний орієнтир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86D7A" w:rsidRPr="00B96181" w:rsidRDefault="00B86D7A" w:rsidP="0032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9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Вчителі</w:t>
            </w:r>
            <w:proofErr w:type="spellEnd"/>
            <w:r w:rsidRPr="00B9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9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початкових</w:t>
            </w:r>
            <w:proofErr w:type="spellEnd"/>
          </w:p>
          <w:p w:rsidR="00B86D7A" w:rsidRPr="00776779" w:rsidRDefault="00B86D7A" w:rsidP="0032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B86D7A" w:rsidRPr="00776779" w:rsidTr="00B86D7A">
        <w:trPr>
          <w:trHeight w:val="1051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 w:rsidRPr="009B584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Використання інтегрованих та бінарних уроків у початковій школі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</w:pPr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val="uk-UA" w:eastAsia="ru-RU"/>
              </w:rPr>
              <w:t>Методичний орієнтир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Линь О.Ф.</w:t>
            </w:r>
          </w:p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Ковалик Н.Д.</w:t>
            </w:r>
          </w:p>
        </w:tc>
      </w:tr>
      <w:tr w:rsidR="00B86D7A" w:rsidRPr="00776779" w:rsidTr="00B86D7A">
        <w:trPr>
          <w:trHeight w:val="1367"/>
        </w:trPr>
        <w:tc>
          <w:tcPr>
            <w:tcW w:w="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Обмін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ідеями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,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напрацюваннями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, думками,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досвідом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роботи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   </w:t>
            </w:r>
            <w:proofErr w:type="spell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Круглий</w:t>
            </w:r>
            <w:proofErr w:type="spell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ст</w:t>
            </w:r>
            <w:proofErr w:type="gramEnd"/>
            <w:r w:rsidRPr="006B067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іл</w:t>
            </w:r>
            <w:proofErr w:type="spellEnd"/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Хижнюк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В,І.</w:t>
            </w:r>
          </w:p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Дриганець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В.М.</w:t>
            </w:r>
          </w:p>
        </w:tc>
      </w:tr>
    </w:tbl>
    <w:p w:rsidR="00B86D7A" w:rsidRPr="0077677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0"/>
          <w:szCs w:val="20"/>
          <w:lang w:val="uk-UA" w:eastAsia="ru-RU"/>
        </w:rPr>
      </w:pP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val="uk-UA" w:eastAsia="ru-RU"/>
        </w:rPr>
      </w:pPr>
      <w:r w:rsidRPr="00776779">
        <w:rPr>
          <w:rFonts w:ascii="OpenSansLight" w:eastAsia="Times New Roman" w:hAnsi="OpenSansLight" w:cs="Times New Roman"/>
          <w:b/>
          <w:bCs/>
          <w:color w:val="3B3B3B"/>
          <w:sz w:val="40"/>
          <w:lang w:eastAsia="ru-RU"/>
        </w:rPr>
        <w:t>                                         </w:t>
      </w:r>
      <w:r w:rsidRPr="00776779"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eastAsia="ru-RU"/>
        </w:rPr>
        <w:t> </w:t>
      </w: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val="uk-UA" w:eastAsia="ru-RU"/>
        </w:rPr>
      </w:pP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val="uk-UA" w:eastAsia="ru-RU"/>
        </w:rPr>
      </w:pP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val="uk-UA" w:eastAsia="ru-RU"/>
        </w:rPr>
      </w:pPr>
    </w:p>
    <w:p w:rsidR="00B86D7A" w:rsidRPr="00522976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FF0000"/>
          <w:sz w:val="20"/>
          <w:szCs w:val="20"/>
          <w:lang w:eastAsia="ru-RU"/>
        </w:rPr>
      </w:pPr>
      <w:r w:rsidRPr="00776779">
        <w:rPr>
          <w:rFonts w:ascii="OpenSansLight" w:eastAsia="Times New Roman" w:hAnsi="OpenSansLight" w:cs="Times New Roman"/>
          <w:color w:val="3B3B3B"/>
          <w:sz w:val="36"/>
          <w:szCs w:val="36"/>
          <w:lang w:eastAsia="ru-RU"/>
        </w:rPr>
        <w:lastRenderedPageBreak/>
        <w:t>                                         </w:t>
      </w:r>
      <w:proofErr w:type="spellStart"/>
      <w:r w:rsidRPr="00522976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t>Засідання</w:t>
      </w:r>
      <w:proofErr w:type="spellEnd"/>
      <w:r w:rsidRPr="00522976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t xml:space="preserve"> № 3</w:t>
      </w:r>
    </w:p>
    <w:p w:rsidR="00B86D7A" w:rsidRPr="0077677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776779">
        <w:rPr>
          <w:rFonts w:ascii="OpenSansLight" w:eastAsia="Times New Roman" w:hAnsi="OpenSansLight" w:cs="Times New Roman"/>
          <w:color w:val="3B3B3B"/>
          <w:sz w:val="36"/>
          <w:szCs w:val="36"/>
          <w:lang w:eastAsia="ru-RU"/>
        </w:rPr>
        <w:t>       </w:t>
      </w:r>
    </w:p>
    <w:p w:rsidR="00B86D7A" w:rsidRPr="000313E9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29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     </w:t>
      </w:r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“ </w:t>
      </w:r>
      <w:proofErr w:type="spell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Розвиток</w:t>
      </w:r>
      <w:proofErr w:type="spell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proofErr w:type="gram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</w:t>
      </w:r>
      <w:proofErr w:type="gram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іальної</w:t>
      </w:r>
      <w:proofErr w:type="spell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компетентності</w:t>
      </w:r>
      <w:proofErr w:type="spell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 </w:t>
      </w:r>
      <w:proofErr w:type="spell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молодших</w:t>
      </w:r>
      <w:proofErr w:type="spell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школярів</w:t>
      </w:r>
      <w:proofErr w:type="spell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уроках методом </w:t>
      </w:r>
      <w:proofErr w:type="spell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ігрової</w:t>
      </w:r>
      <w:proofErr w:type="spellEnd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0313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діяльності</w:t>
      </w:r>
      <w:proofErr w:type="spellEnd"/>
      <w:r w:rsidRPr="000313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”</w:t>
      </w:r>
    </w:p>
    <w:p w:rsidR="00B86D7A" w:rsidRPr="0077677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776779">
        <w:rPr>
          <w:rFonts w:ascii="OpenSansLight" w:eastAsia="Times New Roman" w:hAnsi="OpenSansLight" w:cs="Times New Roman"/>
          <w:color w:val="3B3B3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</w:p>
    <w:p w:rsidR="00B86D7A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i/>
          <w:iCs/>
          <w:color w:val="002060"/>
          <w:sz w:val="32"/>
          <w:szCs w:val="30"/>
          <w:u w:val="single"/>
          <w:lang w:val="uk-UA" w:eastAsia="ru-RU"/>
        </w:rPr>
      </w:pPr>
      <w:r>
        <w:rPr>
          <w:rFonts w:ascii="OpenSansLight" w:eastAsia="Times New Roman" w:hAnsi="OpenSansLight" w:cs="Times New Roman"/>
          <w:i/>
          <w:iCs/>
          <w:color w:val="002060"/>
          <w:sz w:val="32"/>
          <w:szCs w:val="30"/>
          <w:u w:val="single"/>
          <w:lang w:val="uk-UA" w:eastAsia="ru-RU"/>
        </w:rPr>
        <w:t xml:space="preserve">Лютий </w:t>
      </w:r>
    </w:p>
    <w:p w:rsidR="00B86D7A" w:rsidRPr="006B067B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color w:val="002060"/>
          <w:szCs w:val="20"/>
          <w:lang w:val="uk-UA" w:eastAsia="ru-RU"/>
        </w:rPr>
      </w:pPr>
    </w:p>
    <w:tbl>
      <w:tblPr>
        <w:tblW w:w="0" w:type="auto"/>
        <w:tblInd w:w="-229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5060"/>
        <w:gridCol w:w="2225"/>
        <w:gridCol w:w="2033"/>
      </w:tblGrid>
      <w:tr w:rsidR="00B86D7A" w:rsidRPr="00776779" w:rsidTr="00325871">
        <w:trPr>
          <w:trHeight w:val="78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  <w:proofErr w:type="spellStart"/>
            <w:proofErr w:type="gram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Змі</w:t>
            </w:r>
            <w:proofErr w:type="gram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</w:t>
            </w:r>
            <w:proofErr w:type="spellEnd"/>
            <w:proofErr w:type="gramEnd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роботи</w:t>
            </w:r>
            <w:proofErr w:type="spellEnd"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Форма</w:t>
            </w:r>
          </w:p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  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Виконавці</w:t>
            </w:r>
            <w:proofErr w:type="spellEnd"/>
          </w:p>
        </w:tc>
      </w:tr>
      <w:tr w:rsidR="00B86D7A" w:rsidRPr="00776779" w:rsidTr="00325871">
        <w:trPr>
          <w:trHeight w:val="783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іальної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молодших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методом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ігрової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Доповідь</w:t>
            </w:r>
            <w:proofErr w:type="spell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B9611F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96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О..Ф.</w:t>
            </w:r>
          </w:p>
          <w:p w:rsidR="00B86D7A" w:rsidRPr="00B9611F" w:rsidRDefault="00B86D7A" w:rsidP="0032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Бовкун О.В.</w:t>
            </w:r>
          </w:p>
        </w:tc>
      </w:tr>
      <w:tr w:rsidR="00B86D7A" w:rsidRPr="00776779" w:rsidTr="00325871">
        <w:trPr>
          <w:trHeight w:val="526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3EA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Обговорення змісту проведення тижня початкової школи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B9611F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Члени МО</w:t>
            </w:r>
          </w:p>
        </w:tc>
      </w:tr>
      <w:tr w:rsidR="00B86D7A" w:rsidRPr="00776779" w:rsidTr="00325871">
        <w:trPr>
          <w:trHeight w:val="1164"/>
        </w:trPr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семестрових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контрольних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2-4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</w:t>
            </w:r>
            <w:proofErr w:type="spellEnd"/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Члени МО</w:t>
            </w:r>
          </w:p>
        </w:tc>
      </w:tr>
      <w:tr w:rsidR="00B86D7A" w:rsidRPr="00776779" w:rsidTr="00325871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Ознайомлення з нормативними документами та методичними рекомендаціями до проведення державної підсумкової атестації у четвертих класах загальноосв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ітніх навчальних закладах у 2016/2017 </w:t>
            </w:r>
            <w:r w:rsidRPr="00575C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навчальному році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Light" w:eastAsia="Times New Roman" w:hAnsi="OpenSansLight" w:cs="Times New Roman"/>
                <w:sz w:val="28"/>
                <w:szCs w:val="28"/>
                <w:lang w:val="uk-UA" w:eastAsia="ru-RU"/>
              </w:rPr>
              <w:t>Інформування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96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Ковалик Н. Д</w:t>
            </w:r>
          </w:p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Дриганець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</w:tr>
      <w:tr w:rsidR="00B86D7A" w:rsidRPr="00776779" w:rsidTr="00325871">
        <w:tc>
          <w:tcPr>
            <w:tcW w:w="7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6B067B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ділової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вчителями-класоводами</w:t>
            </w:r>
            <w:proofErr w:type="spellEnd"/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</w:t>
            </w:r>
            <w:proofErr w:type="spell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77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Класоводи</w:t>
            </w:r>
            <w:proofErr w:type="spellEnd"/>
          </w:p>
        </w:tc>
      </w:tr>
      <w:tr w:rsidR="00B86D7A" w:rsidRPr="00776779" w:rsidTr="00325871">
        <w:tc>
          <w:tcPr>
            <w:tcW w:w="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776779" w:rsidRDefault="00B86D7A" w:rsidP="003258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b/>
          <w:bCs/>
          <w:color w:val="3B3B3B"/>
          <w:sz w:val="40"/>
          <w:lang w:val="uk-UA" w:eastAsia="ru-RU"/>
        </w:rPr>
      </w:pPr>
      <w:r w:rsidRPr="00776779">
        <w:rPr>
          <w:rFonts w:ascii="OpenSansLight" w:eastAsia="Times New Roman" w:hAnsi="OpenSansLight" w:cs="Times New Roman"/>
          <w:b/>
          <w:bCs/>
          <w:color w:val="3B3B3B"/>
          <w:sz w:val="32"/>
          <w:lang w:eastAsia="ru-RU"/>
        </w:rPr>
        <w:t>                                     </w:t>
      </w:r>
      <w:r w:rsidRPr="00776779">
        <w:rPr>
          <w:rFonts w:ascii="OpenSansLight" w:eastAsia="Times New Roman" w:hAnsi="OpenSansLight" w:cs="Times New Roman"/>
          <w:b/>
          <w:bCs/>
          <w:color w:val="3B3B3B"/>
          <w:sz w:val="40"/>
          <w:lang w:eastAsia="ru-RU"/>
        </w:rPr>
        <w:t>    </w:t>
      </w:r>
    </w:p>
    <w:p w:rsidR="00B86D7A" w:rsidRDefault="00B86D7A" w:rsidP="00B86D7A">
      <w:pPr>
        <w:rPr>
          <w:lang w:val="uk-UA"/>
        </w:rPr>
      </w:pPr>
    </w:p>
    <w:p w:rsidR="00B86D7A" w:rsidRDefault="00B86D7A" w:rsidP="00B86D7A">
      <w:pPr>
        <w:rPr>
          <w:lang w:val="uk-UA"/>
        </w:rPr>
      </w:pPr>
    </w:p>
    <w:p w:rsidR="00B86D7A" w:rsidRDefault="00B86D7A" w:rsidP="00B86D7A">
      <w:pPr>
        <w:rPr>
          <w:lang w:val="uk-UA"/>
        </w:rPr>
      </w:pPr>
    </w:p>
    <w:p w:rsidR="00B86D7A" w:rsidRPr="000313E9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color w:val="FF0000"/>
          <w:sz w:val="20"/>
          <w:szCs w:val="20"/>
          <w:lang w:val="uk-UA" w:eastAsia="ru-RU"/>
        </w:rPr>
      </w:pPr>
      <w:r w:rsidRPr="00F63EA1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lastRenderedPageBreak/>
        <w:t> </w:t>
      </w:r>
      <w:proofErr w:type="spellStart"/>
      <w:r w:rsidRPr="00F63EA1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t>Засідання</w:t>
      </w:r>
      <w:proofErr w:type="spellEnd"/>
      <w:r w:rsidRPr="00F63EA1">
        <w:rPr>
          <w:rFonts w:ascii="OpenSansLight" w:eastAsia="Times New Roman" w:hAnsi="OpenSansLight" w:cs="Times New Roman"/>
          <w:b/>
          <w:bCs/>
          <w:color w:val="FF0000"/>
          <w:sz w:val="40"/>
          <w:lang w:eastAsia="ru-RU"/>
        </w:rPr>
        <w:t xml:space="preserve"> № </w:t>
      </w:r>
      <w:r>
        <w:rPr>
          <w:rFonts w:ascii="OpenSansLight" w:eastAsia="Times New Roman" w:hAnsi="OpenSansLight" w:cs="Times New Roman"/>
          <w:b/>
          <w:bCs/>
          <w:color w:val="FF0000"/>
          <w:sz w:val="40"/>
          <w:lang w:val="uk-UA" w:eastAsia="ru-RU"/>
        </w:rPr>
        <w:t>4</w:t>
      </w:r>
    </w:p>
    <w:p w:rsidR="00B86D7A" w:rsidRPr="0077677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776779">
        <w:rPr>
          <w:rFonts w:ascii="OpenSansLight" w:eastAsia="Times New Roman" w:hAnsi="OpenSansLight" w:cs="Times New Roman"/>
          <w:color w:val="3B3B3B"/>
          <w:sz w:val="36"/>
          <w:szCs w:val="36"/>
          <w:lang w:eastAsia="ru-RU"/>
        </w:rPr>
        <w:t>       </w:t>
      </w:r>
    </w:p>
    <w:p w:rsidR="00B86D7A" w:rsidRPr="000313E9" w:rsidRDefault="00B86D7A" w:rsidP="00B86D7A">
      <w:pPr>
        <w:shd w:val="clear" w:color="auto" w:fill="FCFCFC"/>
        <w:spacing w:before="150" w:after="150" w:line="330" w:lineRule="atLeast"/>
        <w:jc w:val="center"/>
        <w:rPr>
          <w:rFonts w:ascii="OpenSansLight" w:eastAsia="Times New Roman" w:hAnsi="OpenSansLight" w:cs="Times New Roman"/>
          <w:sz w:val="20"/>
          <w:szCs w:val="20"/>
          <w:lang w:eastAsia="ru-RU"/>
        </w:rPr>
      </w:pPr>
      <w:r w:rsidRPr="00776779">
        <w:rPr>
          <w:rFonts w:ascii="OpenSansLight" w:eastAsia="Times New Roman" w:hAnsi="OpenSansLight" w:cs="Times New Roman"/>
          <w:color w:val="3B3B3B"/>
          <w:sz w:val="36"/>
          <w:szCs w:val="36"/>
          <w:lang w:eastAsia="ru-RU"/>
        </w:rPr>
        <w:t>      </w:t>
      </w:r>
      <w:r w:rsidRPr="000313E9">
        <w:rPr>
          <w:rFonts w:ascii="OpenSansLight" w:eastAsia="Times New Roman" w:hAnsi="OpenSansLight" w:cs="Times New Roman"/>
          <w:sz w:val="36"/>
          <w:lang w:eastAsia="ru-RU"/>
        </w:rPr>
        <w:t> </w:t>
      </w:r>
      <w:r w:rsidRPr="000313E9">
        <w:rPr>
          <w:rFonts w:ascii="OpenSansLight" w:eastAsia="Times New Roman" w:hAnsi="OpenSansLight" w:cs="Times New Roman"/>
          <w:b/>
          <w:sz w:val="40"/>
          <w:szCs w:val="32"/>
          <w:lang w:eastAsia="ru-RU"/>
        </w:rPr>
        <w:t>Тема:</w:t>
      </w:r>
      <w:r w:rsidRPr="000313E9">
        <w:rPr>
          <w:rFonts w:ascii="OpenSansLight" w:eastAsia="Times New Roman" w:hAnsi="OpenSansLight" w:cs="Times New Roman"/>
          <w:sz w:val="36"/>
          <w:lang w:eastAsia="ru-RU"/>
        </w:rPr>
        <w:t> </w:t>
      </w:r>
      <w:r w:rsidRPr="000313E9">
        <w:rPr>
          <w:rFonts w:ascii="OpenSansLight" w:eastAsia="Times New Roman" w:hAnsi="OpenSansLight" w:cs="Times New Roman"/>
          <w:sz w:val="36"/>
          <w:szCs w:val="36"/>
          <w:lang w:eastAsia="ru-RU"/>
        </w:rPr>
        <w:t>“</w:t>
      </w:r>
      <w:proofErr w:type="spellStart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>Аналіз</w:t>
      </w:r>
      <w:proofErr w:type="spellEnd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</w:t>
      </w:r>
      <w:proofErr w:type="spellStart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>результативності</w:t>
      </w:r>
      <w:proofErr w:type="spellEnd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</w:t>
      </w:r>
      <w:proofErr w:type="spellStart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>роботи</w:t>
      </w:r>
      <w:proofErr w:type="spellEnd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 xml:space="preserve"> МО за </w:t>
      </w:r>
      <w:proofErr w:type="spellStart"/>
      <w:proofErr w:type="gramStart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>р</w:t>
      </w:r>
      <w:proofErr w:type="gramEnd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>ік</w:t>
      </w:r>
      <w:proofErr w:type="spellEnd"/>
      <w:r w:rsidRPr="000313E9">
        <w:rPr>
          <w:rFonts w:ascii="OpenSansLight" w:eastAsia="Times New Roman" w:hAnsi="OpenSansLight" w:cs="Times New Roman"/>
          <w:b/>
          <w:bCs/>
          <w:sz w:val="36"/>
          <w:lang w:eastAsia="ru-RU"/>
        </w:rPr>
        <w:t>”</w:t>
      </w: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b/>
          <w:bCs/>
          <w:color w:val="3B3B3B"/>
          <w:sz w:val="26"/>
          <w:lang w:val="uk-UA" w:eastAsia="ru-RU"/>
        </w:rPr>
      </w:pPr>
      <w:r w:rsidRPr="00776779">
        <w:rPr>
          <w:rFonts w:ascii="OpenSansLight" w:eastAsia="Times New Roman" w:hAnsi="OpenSansLight" w:cs="Times New Roman"/>
          <w:b/>
          <w:bCs/>
          <w:color w:val="3B3B3B"/>
          <w:sz w:val="26"/>
          <w:lang w:eastAsia="ru-RU"/>
        </w:rPr>
        <w:t>                                    </w:t>
      </w:r>
      <w:r>
        <w:rPr>
          <w:rFonts w:ascii="OpenSansLight" w:eastAsia="Times New Roman" w:hAnsi="OpenSansLight" w:cs="Times New Roman"/>
          <w:b/>
          <w:bCs/>
          <w:color w:val="3B3B3B"/>
          <w:sz w:val="26"/>
          <w:lang w:val="uk-UA" w:eastAsia="ru-RU"/>
        </w:rPr>
        <w:t xml:space="preserve">                 </w:t>
      </w:r>
      <w:r w:rsidRPr="00776779">
        <w:rPr>
          <w:rFonts w:ascii="OpenSansLight" w:eastAsia="Times New Roman" w:hAnsi="OpenSansLight" w:cs="Times New Roman"/>
          <w:b/>
          <w:bCs/>
          <w:color w:val="3B3B3B"/>
          <w:sz w:val="26"/>
          <w:lang w:eastAsia="ru-RU"/>
        </w:rPr>
        <w:t>    </w:t>
      </w: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002060"/>
          <w:sz w:val="36"/>
          <w:szCs w:val="30"/>
          <w:u w:val="single"/>
          <w:lang w:val="uk-UA" w:eastAsia="ru-RU"/>
        </w:rPr>
      </w:pPr>
      <w:r>
        <w:rPr>
          <w:rFonts w:ascii="OpenSansLight" w:eastAsia="Times New Roman" w:hAnsi="OpenSansLight" w:cs="Times New Roman"/>
          <w:b/>
          <w:bCs/>
          <w:color w:val="3B3B3B"/>
          <w:sz w:val="26"/>
          <w:lang w:val="uk-UA" w:eastAsia="ru-RU"/>
        </w:rPr>
        <w:t xml:space="preserve">                                                             </w:t>
      </w:r>
      <w:r w:rsidRPr="00776779">
        <w:rPr>
          <w:rFonts w:ascii="OpenSansLight" w:eastAsia="Times New Roman" w:hAnsi="OpenSansLight" w:cs="Times New Roman"/>
          <w:color w:val="3B3B3B"/>
          <w:sz w:val="26"/>
          <w:szCs w:val="26"/>
          <w:lang w:eastAsia="ru-RU"/>
        </w:rPr>
        <w:t>    </w:t>
      </w:r>
      <w:r w:rsidRPr="000313E9">
        <w:rPr>
          <w:rFonts w:ascii="OpenSansLight" w:eastAsia="Times New Roman" w:hAnsi="OpenSansLight" w:cs="Times New Roman"/>
          <w:i/>
          <w:iCs/>
          <w:color w:val="002060"/>
          <w:sz w:val="36"/>
          <w:szCs w:val="30"/>
          <w:u w:val="single"/>
          <w:lang w:val="uk-UA" w:eastAsia="ru-RU"/>
        </w:rPr>
        <w:t xml:space="preserve">Травень </w:t>
      </w:r>
    </w:p>
    <w:p w:rsidR="00B86D7A" w:rsidRPr="000313E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002060"/>
          <w:sz w:val="26"/>
          <w:szCs w:val="20"/>
          <w:lang w:val="uk-UA" w:eastAsia="ru-RU"/>
        </w:rPr>
      </w:pPr>
    </w:p>
    <w:tbl>
      <w:tblPr>
        <w:tblW w:w="10023" w:type="dxa"/>
        <w:tblInd w:w="-229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792"/>
        <w:gridCol w:w="4891"/>
        <w:gridCol w:w="2345"/>
        <w:gridCol w:w="1995"/>
      </w:tblGrid>
      <w:tr w:rsidR="00B86D7A" w:rsidRPr="00776779" w:rsidTr="00B86D7A">
        <w:trPr>
          <w:trHeight w:val="1142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B86D7A" w:rsidRPr="000313E9" w:rsidRDefault="00B86D7A" w:rsidP="0032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</w:tr>
      <w:tr w:rsidR="00B86D7A" w:rsidRPr="00776779" w:rsidTr="00B86D7A">
        <w:trPr>
          <w:trHeight w:val="943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досягнень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    Голова МО</w:t>
            </w:r>
          </w:p>
        </w:tc>
      </w:tr>
      <w:tr w:rsidR="00B86D7A" w:rsidRPr="00776779" w:rsidTr="00B86D7A">
        <w:trPr>
          <w:trHeight w:val="1109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предметі</w:t>
            </w:r>
            <w:proofErr w:type="gram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</w:p>
          <w:p w:rsidR="00B86D7A" w:rsidRPr="000313E9" w:rsidRDefault="00B86D7A" w:rsidP="00325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</w:p>
        </w:tc>
      </w:tr>
      <w:tr w:rsidR="00B86D7A" w:rsidRPr="00776779" w:rsidTr="00B86D7A">
        <w:trPr>
          <w:trHeight w:val="579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ДПА у 4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думками</w:t>
            </w:r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Члени МО </w:t>
            </w:r>
          </w:p>
        </w:tc>
      </w:tr>
      <w:tr w:rsidR="00B86D7A" w:rsidRPr="00776779" w:rsidTr="00B86D7A">
        <w:trPr>
          <w:trHeight w:val="1307"/>
        </w:trPr>
        <w:tc>
          <w:tcPr>
            <w:tcW w:w="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за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н. р. та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перспективне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3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proofErr w:type="gram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6D7A" w:rsidRPr="000313E9" w:rsidRDefault="00B86D7A" w:rsidP="0032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E9">
              <w:rPr>
                <w:rFonts w:ascii="Times New Roman" w:hAnsi="Times New Roman" w:cs="Times New Roman"/>
                <w:sz w:val="28"/>
                <w:szCs w:val="28"/>
              </w:rPr>
              <w:t>      Голова МО</w:t>
            </w:r>
          </w:p>
        </w:tc>
      </w:tr>
    </w:tbl>
    <w:p w:rsidR="00B86D7A" w:rsidRPr="00776779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color w:val="3B3B3B"/>
          <w:sz w:val="20"/>
          <w:szCs w:val="20"/>
          <w:lang w:eastAsia="ru-RU"/>
        </w:rPr>
      </w:pPr>
      <w:r w:rsidRPr="00776779">
        <w:rPr>
          <w:rFonts w:ascii="OpenSansLight" w:eastAsia="Times New Roman" w:hAnsi="OpenSansLight" w:cs="Times New Roman"/>
          <w:b/>
          <w:bCs/>
          <w:color w:val="3B3B3B"/>
          <w:sz w:val="32"/>
          <w:lang w:eastAsia="ru-RU"/>
        </w:rPr>
        <w:t>                                      </w:t>
      </w: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val="uk-UA" w:eastAsia="ru-RU"/>
        </w:rPr>
      </w:pPr>
    </w:p>
    <w:p w:rsidR="00B86D7A" w:rsidRDefault="00B86D7A" w:rsidP="00B86D7A">
      <w:pPr>
        <w:shd w:val="clear" w:color="auto" w:fill="FCFCFC"/>
        <w:spacing w:before="150" w:after="150" w:line="330" w:lineRule="atLeast"/>
        <w:rPr>
          <w:rFonts w:ascii="OpenSansLight" w:eastAsia="Times New Roman" w:hAnsi="OpenSansLight" w:cs="Times New Roman"/>
          <w:i/>
          <w:iCs/>
          <w:color w:val="3B3B3B"/>
          <w:sz w:val="40"/>
          <w:szCs w:val="40"/>
          <w:lang w:val="uk-UA" w:eastAsia="ru-RU"/>
        </w:rPr>
      </w:pPr>
    </w:p>
    <w:p w:rsidR="00F63737" w:rsidRPr="00B86D7A" w:rsidRDefault="00F63737">
      <w:pPr>
        <w:rPr>
          <w:lang w:val="uk-UA"/>
        </w:rPr>
      </w:pPr>
    </w:p>
    <w:sectPr w:rsidR="00F63737" w:rsidRPr="00B86D7A" w:rsidSect="00B86D7A">
      <w:pgSz w:w="11906" w:h="16838"/>
      <w:pgMar w:top="1134" w:right="991" w:bottom="1134" w:left="1134" w:header="708" w:footer="708" w:gutter="0"/>
      <w:pgBorders w:offsetFrom="page">
        <w:top w:val="decoBlocks" w:sz="31" w:space="24" w:color="002060"/>
        <w:left w:val="decoBlocks" w:sz="31" w:space="24" w:color="002060"/>
        <w:bottom w:val="decoBlocks" w:sz="31" w:space="24" w:color="002060"/>
        <w:right w:val="decoBlock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6D7A"/>
    <w:rsid w:val="00B86D7A"/>
    <w:rsid w:val="00F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3076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2016-11-13T14:19:00Z</dcterms:created>
  <dcterms:modified xsi:type="dcterms:W3CDTF">2016-11-13T14:22:00Z</dcterms:modified>
</cp:coreProperties>
</file>