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42" w:rsidRDefault="00A75142" w:rsidP="00A751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</w:pPr>
    </w:p>
    <w:p w:rsidR="00A75142" w:rsidRPr="00CE3622" w:rsidRDefault="00A75142" w:rsidP="00A7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</w:pPr>
      <w:r w:rsidRPr="00CE3622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  <w:t>Аналіз науково-методичної роботи методичного об</w:t>
      </w:r>
      <w:r w:rsidRPr="00CE362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’</w:t>
      </w:r>
      <w:r w:rsidRPr="00CE3622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  <w:t>єднання вчителів початкових класів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  <w:t xml:space="preserve"> за 2015 – 2016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  <w:t>.</w:t>
      </w:r>
    </w:p>
    <w:p w:rsidR="00A75142" w:rsidRPr="001760A5" w:rsidRDefault="00A75142" w:rsidP="00A75142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color w:val="333399"/>
          <w:sz w:val="28"/>
          <w:szCs w:val="28"/>
          <w:lang w:val="uk-UA" w:eastAsia="ru-RU"/>
        </w:rPr>
      </w:pPr>
    </w:p>
    <w:p w:rsidR="00A75142" w:rsidRPr="00BD62BF" w:rsidRDefault="00A75142" w:rsidP="00A75142">
      <w:pPr>
        <w:shd w:val="clear" w:color="auto" w:fill="FCFCFC"/>
        <w:spacing w:before="150" w:after="0"/>
        <w:ind w:right="-240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2015-2016 н. р. методичне об’єднання вчителів</w:t>
      </w:r>
      <w:r w:rsidRPr="00BD62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початкових класів працювало над впровадженням в навчально-виховний процес</w:t>
      </w:r>
      <w:r w:rsidRPr="00BD62B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вирішення науково-методичної проблеми</w:t>
      </w:r>
      <w:r w:rsidRPr="00BD62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“Формування</w:t>
      </w:r>
      <w:proofErr w:type="spellEnd"/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професійної компетентності педагогів в умовах впровадження оновленого Державного </w:t>
      </w:r>
      <w:proofErr w:type="spellStart"/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стандарту.”</w:t>
      </w:r>
      <w:proofErr w:type="spellEnd"/>
    </w:p>
    <w:p w:rsidR="00A75142" w:rsidRPr="00BD62BF" w:rsidRDefault="00A75142" w:rsidP="00A751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  роботи  за минулий  рік  показав,  що  підвищився  науково-теоретичний  та  методичний  рівень  викладання  навчальних  предметів, посилилась  увага  до виховної  і розвивальної  функції  навчання, до  пошуку  його ефективних  форм  і методів; навчання  здійснювалося  за  програмами,   підручниками, технологіями,  методиками відповідно  до  вимог  Державного  стандарту  початкової  освіти.</w:t>
      </w:r>
    </w:p>
    <w:p w:rsidR="00A75142" w:rsidRPr="00BD62BF" w:rsidRDefault="00A75142" w:rsidP="00A751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 Аналізуючи віковий склад, можна відмітити: </w:t>
      </w:r>
    </w:p>
    <w:p w:rsidR="00A75142" w:rsidRPr="00BD62BF" w:rsidRDefault="00A75142" w:rsidP="00A751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зі стажем до 10 років – 1 чоловік</w:t>
      </w:r>
    </w:p>
    <w:p w:rsidR="00A75142" w:rsidRPr="00BD62BF" w:rsidRDefault="00A75142" w:rsidP="00A751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до 20 років –  3  чоловік </w:t>
      </w:r>
    </w:p>
    <w:p w:rsidR="00A75142" w:rsidRPr="00BD62BF" w:rsidRDefault="00A75142" w:rsidP="00A751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понад 20 років – 6 вчителів </w:t>
      </w:r>
    </w:p>
    <w:p w:rsidR="00A75142" w:rsidRDefault="00A75142" w:rsidP="00A751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  з педагогічними кадрами спрямована на підвищення ними свого професійного рівня, на забезпечення розвитку творчого потенціалу. Так, у 2015 році курсову перепідготовку пройшли  вчителів початк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ових класів. Атестацію пройшли 3 педагоги. Підтверджено  «першу» категорію -  Павловська А.І., Ковалик Н.Д. встановлено «другу» категорію – Сорока Т.В</w:t>
      </w:r>
    </w:p>
    <w:p w:rsidR="00A75142" w:rsidRPr="00BD62BF" w:rsidRDefault="00A75142" w:rsidP="00A751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 Було організовано та проведено:</w:t>
      </w:r>
    </w:p>
    <w:p w:rsidR="00A75142" w:rsidRPr="00BD62BF" w:rsidRDefault="00A75142" w:rsidP="00A75142">
      <w:pPr>
        <w:pStyle w:val="20"/>
        <w:numPr>
          <w:ilvl w:val="0"/>
          <w:numId w:val="1"/>
        </w:numPr>
        <w:shd w:val="clear" w:color="auto" w:fill="auto"/>
        <w:tabs>
          <w:tab w:val="left" w:pos="1303"/>
        </w:tabs>
        <w:spacing w:before="0" w:after="4" w:line="276" w:lineRule="auto"/>
        <w:ind w:left="1320" w:hanging="5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Методичні діалоги (організаційне);</w:t>
      </w:r>
    </w:p>
    <w:p w:rsidR="00A75142" w:rsidRPr="00BD62BF" w:rsidRDefault="00A75142" w:rsidP="00A75142">
      <w:pPr>
        <w:pStyle w:val="20"/>
        <w:numPr>
          <w:ilvl w:val="0"/>
          <w:numId w:val="1"/>
        </w:numPr>
        <w:shd w:val="clear" w:color="auto" w:fill="auto"/>
        <w:tabs>
          <w:tab w:val="left" w:pos="1303"/>
        </w:tabs>
        <w:spacing w:before="0" w:after="0" w:line="276" w:lineRule="auto"/>
        <w:ind w:left="1320" w:hanging="5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 xml:space="preserve">Методичний семінар-практикум </w:t>
      </w:r>
    </w:p>
    <w:p w:rsidR="00A75142" w:rsidRPr="00BD62BF" w:rsidRDefault="00A75142" w:rsidP="00A75142">
      <w:pPr>
        <w:pStyle w:val="20"/>
        <w:numPr>
          <w:ilvl w:val="0"/>
          <w:numId w:val="1"/>
        </w:numPr>
        <w:shd w:val="clear" w:color="auto" w:fill="auto"/>
        <w:tabs>
          <w:tab w:val="left" w:pos="1303"/>
        </w:tabs>
        <w:spacing w:before="0" w:after="0" w:line="276" w:lineRule="auto"/>
        <w:ind w:left="1320" w:hanging="580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</w:pPr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 xml:space="preserve">Обмін педагогічним досвідом </w:t>
      </w:r>
    </w:p>
    <w:p w:rsidR="00A75142" w:rsidRPr="00BD62BF" w:rsidRDefault="00A75142" w:rsidP="00A75142">
      <w:pPr>
        <w:pStyle w:val="20"/>
        <w:numPr>
          <w:ilvl w:val="0"/>
          <w:numId w:val="1"/>
        </w:numPr>
        <w:shd w:val="clear" w:color="auto" w:fill="auto"/>
        <w:tabs>
          <w:tab w:val="left" w:pos="1303"/>
        </w:tabs>
        <w:spacing w:before="0" w:after="0" w:line="276" w:lineRule="auto"/>
        <w:ind w:left="1320" w:hanging="5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 xml:space="preserve">Міні-конференція </w:t>
      </w:r>
    </w:p>
    <w:p w:rsidR="00A75142" w:rsidRPr="00BD62BF" w:rsidRDefault="00A75142" w:rsidP="00A75142">
      <w:pPr>
        <w:pStyle w:val="20"/>
        <w:numPr>
          <w:ilvl w:val="0"/>
          <w:numId w:val="1"/>
        </w:numPr>
        <w:shd w:val="clear" w:color="auto" w:fill="auto"/>
        <w:tabs>
          <w:tab w:val="left" w:pos="1303"/>
        </w:tabs>
        <w:spacing w:before="0" w:after="0" w:line="276" w:lineRule="auto"/>
        <w:ind w:left="1320" w:hanging="5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 xml:space="preserve">Засідання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МО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 xml:space="preserve"> вчителів початкових класів</w:t>
      </w:r>
    </w:p>
    <w:p w:rsidR="00A75142" w:rsidRPr="00BD62BF" w:rsidRDefault="00A75142" w:rsidP="00A751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засіданнях </w:t>
      </w:r>
      <w:proofErr w:type="spellStart"/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</w:t>
      </w:r>
      <w:proofErr w:type="spellEnd"/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початкових класів було визначено напрямки, які потрібні для професійного зростання педагогів. Це - психологічна підготовка, дидактична підготовка, методична підготовка в умовах впровадження оновленого Державного стандарту, розвиток загальної культури педагога, впровадження інформаційно-комунікаційних технологій.</w:t>
      </w:r>
    </w:p>
    <w:p w:rsidR="00A75142" w:rsidRPr="00BD62BF" w:rsidRDefault="00A75142" w:rsidP="00A751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Кожен вчитель індивідуально підходить до вирішення науково – методичної проблеми і розробляє власну освітню траєкторію в </w:t>
      </w:r>
      <w:proofErr w:type="spellStart"/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міжкурсовий</w:t>
      </w:r>
      <w:proofErr w:type="spellEnd"/>
      <w:r w:rsidRPr="00BD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період, прагне урізноманітнити модель уроку, постійно вдосконалюючи його технології.</w:t>
      </w:r>
    </w:p>
    <w:p w:rsidR="00A75142" w:rsidRPr="00BD62BF" w:rsidRDefault="00A75142" w:rsidP="00A75142">
      <w:pPr>
        <w:pStyle w:val="20"/>
        <w:shd w:val="clear" w:color="auto" w:fill="auto"/>
        <w:spacing w:before="0" w:after="0" w:line="276" w:lineRule="auto"/>
        <w:ind w:firstLine="580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</w:pPr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lastRenderedPageBreak/>
        <w:t xml:space="preserve">Невід’ємною ланкою у діяльності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МО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 xml:space="preserve"> є проведення  тематичних тижнів. У 2015-2016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н.р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. вчителями був проведений тематичний тиждень  «Казки», долуч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илися до  шевченківського тижня і тижня</w:t>
      </w:r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 xml:space="preserve"> української мови. </w:t>
      </w:r>
    </w:p>
    <w:p w:rsidR="00A75142" w:rsidRPr="00BD62BF" w:rsidRDefault="00A75142" w:rsidP="00A75142">
      <w:pPr>
        <w:pStyle w:val="20"/>
        <w:shd w:val="clear" w:color="auto" w:fill="auto"/>
        <w:spacing w:before="0" w:after="0" w:line="276" w:lineRule="auto"/>
        <w:ind w:firstLine="580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</w:pPr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Особлива увага приділялась проведенню відкритих уроків та заходів.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 xml:space="preserve"> </w:t>
      </w:r>
      <w:r w:rsidRPr="00BD62BF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Аналіз відвіданих уроків засвідчив, що вчителі володіють теорією та методикою викладання навчальних предметів</w:t>
      </w:r>
    </w:p>
    <w:p w:rsidR="00A75142" w:rsidRPr="00BD62BF" w:rsidRDefault="00A75142" w:rsidP="00A75142">
      <w:pPr>
        <w:pStyle w:val="2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</w:pPr>
      <w:r w:rsidRPr="00BD62BF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Учителі початкової школи приділяють увагу роботі з обдарованими учнями, а саме  їх  підготовці  до олімпіад, конкурсів, турнірів.</w:t>
      </w:r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 xml:space="preserve"> З метою пошуку, підтримки здібностей, нахилів учнівської молоді учні школи брали участь у II етапі Всеукраїнських олімпіад, конкурсі знавців рідної мови імені П.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Яцика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, «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Юне обдарування»</w:t>
      </w:r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 xml:space="preserve"> та «Юний ерудити».</w:t>
      </w:r>
    </w:p>
    <w:p w:rsidR="00A75142" w:rsidRPr="00BD62BF" w:rsidRDefault="00A75142" w:rsidP="00A75142">
      <w:pPr>
        <w:pStyle w:val="20"/>
        <w:shd w:val="clear" w:color="auto" w:fill="auto"/>
        <w:spacing w:before="0" w:after="0" w:line="276" w:lineRule="auto"/>
        <w:ind w:firstLine="7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Педагоги школи активно працювали над розвитком творчих здібностей школярів, залучаючи їх до участі в різноманітних інтелектуальних та творчих конкурсах..</w:t>
      </w:r>
    </w:p>
    <w:p w:rsidR="00A75142" w:rsidRPr="00BD62BF" w:rsidRDefault="00A75142" w:rsidP="00A75142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Всеукраїнський учнівський конкурс з англійської мови «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Грінвіч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» (координатори Н.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Цицюра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.)</w:t>
      </w:r>
    </w:p>
    <w:p w:rsidR="00A75142" w:rsidRPr="00BD62BF" w:rsidRDefault="00A75142" w:rsidP="00A75142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D62BF">
        <w:rPr>
          <w:rFonts w:ascii="Times New Roman" w:hAnsi="Times New Roman" w:cs="Times New Roman"/>
          <w:i w:val="0"/>
          <w:sz w:val="28"/>
          <w:szCs w:val="28"/>
          <w:lang w:val="uk-UA"/>
        </w:rPr>
        <w:t>Математичний конкурс «Кенгуру»</w:t>
      </w:r>
    </w:p>
    <w:p w:rsidR="00A75142" w:rsidRPr="00BD62BF" w:rsidRDefault="00A75142" w:rsidP="00A75142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D62BF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 xml:space="preserve">       У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 xml:space="preserve"> процесі роботи </w:t>
      </w:r>
      <w:proofErr w:type="spellStart"/>
      <w:r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МО</w:t>
      </w:r>
      <w:proofErr w:type="spellEnd"/>
      <w:r w:rsidRPr="00BD62BF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 xml:space="preserve"> виправдали себе такі форми як моделювання уроків, індивідуальна та групова робота з обдарованими та </w:t>
      </w:r>
      <w:proofErr w:type="spellStart"/>
      <w:r w:rsidRPr="00BD62BF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слабовстигаючими</w:t>
      </w:r>
      <w:proofErr w:type="spellEnd"/>
      <w:r w:rsidRPr="00BD62BF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 xml:space="preserve"> учнями, підвищення мотивації до навчання, вирішення педагогічних ситуацій і завдань, розробка та обговорення диференційованих завдань з української мови й математики, огляд новинок педагогічної та методичної літератури.</w:t>
      </w:r>
    </w:p>
    <w:p w:rsidR="00A75142" w:rsidRDefault="00A75142" w:rsidP="00A75142">
      <w:pPr>
        <w:pStyle w:val="2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</w:pPr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 xml:space="preserve">У 2015-2016н.р. за замовленням закладу пройшла курси підвищення кваліфікації при РОІППО 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Хижнюк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 xml:space="preserve"> В.І.,Бовкун О.В.,Линь О.Ф., Сорока Т.В. – початкове навчання;  Ковалик Н.Д.- початкове навчання (включаючи курс інформатики.)</w:t>
      </w:r>
    </w:p>
    <w:p w:rsidR="00A75142" w:rsidRPr="00BD62BF" w:rsidRDefault="00A75142" w:rsidP="00A75142">
      <w:pPr>
        <w:pStyle w:val="2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</w:pPr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 xml:space="preserve">У 2015-2016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н.р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.  вчител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 xml:space="preserve">ь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>Дриганець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 xml:space="preserve"> В.М. з учнями  3 – Б</w:t>
      </w:r>
      <w:r w:rsidRPr="00BD62BF"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  <w:t xml:space="preserve"> класу взяли участь МАН , де зайняли два других місця.</w:t>
      </w:r>
    </w:p>
    <w:p w:rsidR="00A75142" w:rsidRPr="00BD62BF" w:rsidRDefault="00A75142" w:rsidP="00A75142">
      <w:pPr>
        <w:pStyle w:val="2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 w:bidi="uk-UA"/>
        </w:rPr>
      </w:pPr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У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</w:rPr>
        <w:t>кінці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</w:rPr>
        <w:t>навчального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 року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</w:rPr>
        <w:t>учні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 4 –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</w:rPr>
        <w:t>х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</w:rPr>
        <w:t>класів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 писали </w:t>
      </w:r>
      <w:proofErr w:type="spellStart"/>
      <w:proofErr w:type="gramStart"/>
      <w:r w:rsidRPr="00BD62BF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BD62BF">
        <w:rPr>
          <w:rFonts w:ascii="Times New Roman" w:hAnsi="Times New Roman" w:cs="Times New Roman"/>
          <w:i w:val="0"/>
          <w:sz w:val="28"/>
          <w:szCs w:val="28"/>
        </w:rPr>
        <w:t>ідсумкові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</w:rPr>
        <w:t>контрольні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</w:rPr>
        <w:t>роботи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 математики, </w:t>
      </w:r>
      <w:r w:rsidRPr="00BD62BF">
        <w:rPr>
          <w:rFonts w:ascii="Times New Roman" w:hAnsi="Times New Roman" w:cs="Times New Roman"/>
          <w:i w:val="0"/>
          <w:sz w:val="28"/>
          <w:szCs w:val="28"/>
          <w:lang w:val="uk-UA"/>
        </w:rPr>
        <w:t>літературного</w:t>
      </w:r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</w:rPr>
        <w:t>читання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BD62BF">
        <w:rPr>
          <w:rFonts w:ascii="Times New Roman" w:hAnsi="Times New Roman" w:cs="Times New Roman"/>
          <w:i w:val="0"/>
          <w:sz w:val="28"/>
          <w:szCs w:val="28"/>
          <w:lang w:val="uk-UA"/>
        </w:rPr>
        <w:t>української</w:t>
      </w:r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</w:rPr>
        <w:t>мови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</w:rPr>
        <w:t>які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</w:rPr>
        <w:t>свідчать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 про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</w:rPr>
        <w:t>результати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</w:rPr>
        <w:t>роботи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</w:rPr>
        <w:t>вчит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елів  </w:t>
      </w:r>
      <w:proofErr w:type="spellStart"/>
      <w:r w:rsidRPr="00BD62BF">
        <w:rPr>
          <w:rFonts w:ascii="Times New Roman" w:hAnsi="Times New Roman" w:cs="Times New Roman"/>
          <w:i w:val="0"/>
          <w:sz w:val="28"/>
          <w:szCs w:val="28"/>
          <w:lang w:val="uk-UA"/>
        </w:rPr>
        <w:t>Червук</w:t>
      </w:r>
      <w:proofErr w:type="spellEnd"/>
      <w:r w:rsidRPr="00BD62BF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Н.І., Корж Л.В.</w:t>
      </w:r>
    </w:p>
    <w:p w:rsidR="00A75142" w:rsidRDefault="00A75142" w:rsidP="00A75142">
      <w:pPr>
        <w:pStyle w:val="a3"/>
        <w:spacing w:before="0" w:beforeAutospacing="0" w:after="0" w:afterAutospacing="0" w:line="276" w:lineRule="auto"/>
        <w:ind w:right="-1" w:firstLine="708"/>
        <w:jc w:val="both"/>
        <w:rPr>
          <w:sz w:val="28"/>
          <w:szCs w:val="28"/>
          <w:lang w:val="uk-UA"/>
        </w:rPr>
      </w:pPr>
      <w:r w:rsidRPr="00BD62BF">
        <w:rPr>
          <w:sz w:val="28"/>
          <w:szCs w:val="28"/>
        </w:rPr>
        <w:t xml:space="preserve">Але </w:t>
      </w:r>
      <w:proofErr w:type="spellStart"/>
      <w:r w:rsidRPr="00BD62BF">
        <w:rPr>
          <w:sz w:val="28"/>
          <w:szCs w:val="28"/>
        </w:rPr>
        <w:t>поряд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з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позитивним</w:t>
      </w:r>
      <w:proofErr w:type="spellEnd"/>
      <w:r w:rsidRPr="00BD62BF">
        <w:rPr>
          <w:sz w:val="28"/>
          <w:szCs w:val="28"/>
        </w:rPr>
        <w:t xml:space="preserve"> у </w:t>
      </w:r>
      <w:proofErr w:type="spellStart"/>
      <w:r w:rsidRPr="00BD62BF">
        <w:rPr>
          <w:sz w:val="28"/>
          <w:szCs w:val="28"/>
        </w:rPr>
        <w:t>роботі</w:t>
      </w:r>
      <w:proofErr w:type="spellEnd"/>
      <w:r w:rsidRPr="00BD62BF">
        <w:rPr>
          <w:sz w:val="28"/>
          <w:szCs w:val="28"/>
        </w:rPr>
        <w:t xml:space="preserve"> </w:t>
      </w:r>
      <w:proofErr w:type="gramStart"/>
      <w:r w:rsidRPr="00BD62BF">
        <w:rPr>
          <w:sz w:val="28"/>
          <w:szCs w:val="28"/>
        </w:rPr>
        <w:t>методичного</w:t>
      </w:r>
      <w:proofErr w:type="gram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об’єднання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вчителів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початкових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класів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є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ще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деякі</w:t>
      </w:r>
      <w:proofErr w:type="spellEnd"/>
      <w:r w:rsidRPr="00BD62BF">
        <w:rPr>
          <w:sz w:val="28"/>
          <w:szCs w:val="28"/>
        </w:rPr>
        <w:t xml:space="preserve"> напрямки </w:t>
      </w:r>
      <w:proofErr w:type="spellStart"/>
      <w:r w:rsidRPr="00BD62BF">
        <w:rPr>
          <w:sz w:val="28"/>
          <w:szCs w:val="28"/>
        </w:rPr>
        <w:t>роботи</w:t>
      </w:r>
      <w:proofErr w:type="spellEnd"/>
      <w:r w:rsidRPr="00BD62BF">
        <w:rPr>
          <w:sz w:val="28"/>
          <w:szCs w:val="28"/>
        </w:rPr>
        <w:t xml:space="preserve">, </w:t>
      </w:r>
      <w:proofErr w:type="spellStart"/>
      <w:r w:rsidRPr="00BD62BF">
        <w:rPr>
          <w:sz w:val="28"/>
          <w:szCs w:val="28"/>
        </w:rPr>
        <w:t>які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потребують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уваги</w:t>
      </w:r>
      <w:proofErr w:type="spellEnd"/>
      <w:r w:rsidRPr="00BD62BF">
        <w:rPr>
          <w:sz w:val="28"/>
          <w:szCs w:val="28"/>
        </w:rPr>
        <w:t xml:space="preserve">. </w:t>
      </w:r>
      <w:proofErr w:type="spellStart"/>
      <w:r w:rsidRPr="00BD62BF">
        <w:rPr>
          <w:sz w:val="28"/>
          <w:szCs w:val="28"/>
        </w:rPr>
        <w:t>Слід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зазначити</w:t>
      </w:r>
      <w:proofErr w:type="spellEnd"/>
      <w:r w:rsidRPr="00BD62BF">
        <w:rPr>
          <w:sz w:val="28"/>
          <w:szCs w:val="28"/>
        </w:rPr>
        <w:t xml:space="preserve">, </w:t>
      </w:r>
      <w:proofErr w:type="spellStart"/>
      <w:r w:rsidRPr="00BD62BF">
        <w:rPr>
          <w:sz w:val="28"/>
          <w:szCs w:val="28"/>
        </w:rPr>
        <w:t>що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потребує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вдосконалення</w:t>
      </w:r>
      <w:proofErr w:type="spellEnd"/>
      <w:r w:rsidRPr="00BD62BF">
        <w:rPr>
          <w:sz w:val="28"/>
          <w:szCs w:val="28"/>
        </w:rPr>
        <w:t xml:space="preserve"> робота по </w:t>
      </w:r>
      <w:proofErr w:type="spellStart"/>
      <w:r w:rsidRPr="00BD62BF">
        <w:rPr>
          <w:sz w:val="28"/>
          <w:szCs w:val="28"/>
        </w:rPr>
        <w:t>розвитку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мовленнєвих</w:t>
      </w:r>
      <w:proofErr w:type="spellEnd"/>
      <w:r w:rsidRPr="00BD62BF">
        <w:rPr>
          <w:sz w:val="28"/>
          <w:szCs w:val="28"/>
        </w:rPr>
        <w:t xml:space="preserve">, </w:t>
      </w:r>
      <w:proofErr w:type="spellStart"/>
      <w:r w:rsidRPr="00BD62BF">
        <w:rPr>
          <w:sz w:val="28"/>
          <w:szCs w:val="28"/>
        </w:rPr>
        <w:t>творчих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здібностей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школярів</w:t>
      </w:r>
      <w:proofErr w:type="spellEnd"/>
      <w:r w:rsidRPr="00BD62BF">
        <w:rPr>
          <w:sz w:val="28"/>
          <w:szCs w:val="28"/>
        </w:rPr>
        <w:t xml:space="preserve">. </w:t>
      </w:r>
      <w:proofErr w:type="spellStart"/>
      <w:r w:rsidRPr="00BD62BF">
        <w:rPr>
          <w:sz w:val="28"/>
          <w:szCs w:val="28"/>
        </w:rPr>
        <w:t>Більше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слід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працювати</w:t>
      </w:r>
      <w:proofErr w:type="spellEnd"/>
      <w:r w:rsidRPr="00BD62BF">
        <w:rPr>
          <w:sz w:val="28"/>
          <w:szCs w:val="28"/>
        </w:rPr>
        <w:t xml:space="preserve"> над </w:t>
      </w:r>
      <w:proofErr w:type="spellStart"/>
      <w:r w:rsidRPr="00BD62BF">
        <w:rPr>
          <w:sz w:val="28"/>
          <w:szCs w:val="28"/>
        </w:rPr>
        <w:t>формуванням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комунікативної</w:t>
      </w:r>
      <w:proofErr w:type="spellEnd"/>
      <w:r w:rsidRPr="00BD62BF">
        <w:rPr>
          <w:sz w:val="28"/>
          <w:szCs w:val="28"/>
        </w:rPr>
        <w:t xml:space="preserve">, </w:t>
      </w:r>
      <w:proofErr w:type="spellStart"/>
      <w:proofErr w:type="gramStart"/>
      <w:r w:rsidRPr="00BD62BF">
        <w:rPr>
          <w:sz w:val="28"/>
          <w:szCs w:val="28"/>
        </w:rPr>
        <w:t>соц</w:t>
      </w:r>
      <w:proofErr w:type="gramEnd"/>
      <w:r w:rsidRPr="00BD62BF">
        <w:rPr>
          <w:sz w:val="28"/>
          <w:szCs w:val="28"/>
        </w:rPr>
        <w:t>іальної</w:t>
      </w:r>
      <w:proofErr w:type="spellEnd"/>
      <w:r w:rsidRPr="00BD62BF">
        <w:rPr>
          <w:sz w:val="28"/>
          <w:szCs w:val="28"/>
        </w:rPr>
        <w:t xml:space="preserve"> компетентностей </w:t>
      </w:r>
      <w:proofErr w:type="spellStart"/>
      <w:r w:rsidRPr="00BD62BF">
        <w:rPr>
          <w:sz w:val="28"/>
          <w:szCs w:val="28"/>
        </w:rPr>
        <w:t>молодших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школярів</w:t>
      </w:r>
      <w:proofErr w:type="spellEnd"/>
      <w:r w:rsidRPr="00BD62BF">
        <w:rPr>
          <w:sz w:val="28"/>
          <w:szCs w:val="28"/>
        </w:rPr>
        <w:t xml:space="preserve">. </w:t>
      </w:r>
      <w:proofErr w:type="spellStart"/>
      <w:r w:rsidRPr="00BD62BF">
        <w:rPr>
          <w:sz w:val="28"/>
          <w:szCs w:val="28"/>
        </w:rPr>
        <w:t>Особливої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уваги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потребує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рбота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з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обдарованими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дітьми</w:t>
      </w:r>
      <w:proofErr w:type="spellEnd"/>
      <w:r w:rsidRPr="00BD62BF">
        <w:rPr>
          <w:sz w:val="28"/>
          <w:szCs w:val="28"/>
        </w:rPr>
        <w:t xml:space="preserve">, </w:t>
      </w:r>
      <w:proofErr w:type="spellStart"/>
      <w:r w:rsidRPr="00BD62BF">
        <w:rPr>
          <w:sz w:val="28"/>
          <w:szCs w:val="28"/>
        </w:rPr>
        <w:t>з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дітьми</w:t>
      </w:r>
      <w:proofErr w:type="spellEnd"/>
      <w:r w:rsidRPr="00BD62BF">
        <w:rPr>
          <w:sz w:val="28"/>
          <w:szCs w:val="28"/>
        </w:rPr>
        <w:t xml:space="preserve">, </w:t>
      </w:r>
      <w:proofErr w:type="spellStart"/>
      <w:r w:rsidRPr="00BD62BF">
        <w:rPr>
          <w:sz w:val="28"/>
          <w:szCs w:val="28"/>
        </w:rPr>
        <w:t>які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мають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прогалини</w:t>
      </w:r>
      <w:proofErr w:type="spellEnd"/>
      <w:r w:rsidRPr="00BD62BF">
        <w:rPr>
          <w:sz w:val="28"/>
          <w:szCs w:val="28"/>
        </w:rPr>
        <w:t xml:space="preserve"> у </w:t>
      </w:r>
      <w:proofErr w:type="spellStart"/>
      <w:r w:rsidRPr="00BD62BF">
        <w:rPr>
          <w:sz w:val="28"/>
          <w:szCs w:val="28"/>
        </w:rPr>
        <w:t>знаннях</w:t>
      </w:r>
      <w:proofErr w:type="spellEnd"/>
    </w:p>
    <w:p w:rsidR="00A75142" w:rsidRPr="00BC7D56" w:rsidRDefault="00A75142" w:rsidP="00A75142">
      <w:pPr>
        <w:pStyle w:val="a3"/>
        <w:spacing w:before="0" w:beforeAutospacing="0" w:after="0" w:afterAutospacing="0" w:line="276" w:lineRule="auto"/>
        <w:ind w:right="-1" w:firstLine="708"/>
        <w:jc w:val="both"/>
        <w:rPr>
          <w:sz w:val="28"/>
          <w:szCs w:val="28"/>
          <w:lang w:val="uk-UA"/>
        </w:rPr>
      </w:pPr>
      <w:r w:rsidRPr="00BD62BF">
        <w:rPr>
          <w:sz w:val="28"/>
          <w:szCs w:val="28"/>
        </w:rPr>
        <w:lastRenderedPageBreak/>
        <w:t xml:space="preserve"> В </w:t>
      </w:r>
      <w:proofErr w:type="spellStart"/>
      <w:r w:rsidRPr="00BD62BF">
        <w:rPr>
          <w:sz w:val="28"/>
          <w:szCs w:val="28"/>
        </w:rPr>
        <w:t>наступному</w:t>
      </w:r>
      <w:proofErr w:type="spellEnd"/>
      <w:r w:rsidRPr="00BD62BF">
        <w:rPr>
          <w:sz w:val="28"/>
          <w:szCs w:val="28"/>
        </w:rPr>
        <w:t xml:space="preserve"> 201</w:t>
      </w:r>
      <w:r w:rsidRPr="00BD62BF">
        <w:rPr>
          <w:sz w:val="28"/>
          <w:szCs w:val="28"/>
          <w:lang w:val="uk-UA"/>
        </w:rPr>
        <w:t>6</w:t>
      </w:r>
      <w:r w:rsidRPr="00BD62BF">
        <w:rPr>
          <w:sz w:val="28"/>
          <w:szCs w:val="28"/>
        </w:rPr>
        <w:t>-201</w:t>
      </w:r>
      <w:r w:rsidRPr="00BD62BF">
        <w:rPr>
          <w:sz w:val="28"/>
          <w:szCs w:val="28"/>
          <w:lang w:val="uk-UA"/>
        </w:rPr>
        <w:t>7</w:t>
      </w:r>
      <w:r w:rsidRPr="00BD62BF">
        <w:rPr>
          <w:sz w:val="28"/>
          <w:szCs w:val="28"/>
        </w:rPr>
        <w:t xml:space="preserve"> н.р. всю роботу ШМО буде </w:t>
      </w:r>
      <w:proofErr w:type="spellStart"/>
      <w:r w:rsidRPr="00BD62BF">
        <w:rPr>
          <w:sz w:val="28"/>
          <w:szCs w:val="28"/>
        </w:rPr>
        <w:t>спрямовано</w:t>
      </w:r>
      <w:proofErr w:type="spellEnd"/>
      <w:r w:rsidRPr="00BD62BF">
        <w:rPr>
          <w:sz w:val="28"/>
          <w:szCs w:val="28"/>
        </w:rPr>
        <w:t xml:space="preserve"> на те, </w:t>
      </w:r>
      <w:proofErr w:type="spellStart"/>
      <w:r w:rsidRPr="00BD62BF">
        <w:rPr>
          <w:sz w:val="28"/>
          <w:szCs w:val="28"/>
        </w:rPr>
        <w:t>щоб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діти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зростали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здоровими</w:t>
      </w:r>
      <w:proofErr w:type="spellEnd"/>
      <w:r w:rsidRPr="00BD62BF">
        <w:rPr>
          <w:sz w:val="28"/>
          <w:szCs w:val="28"/>
        </w:rPr>
        <w:t xml:space="preserve">, </w:t>
      </w:r>
      <w:proofErr w:type="spellStart"/>
      <w:r w:rsidRPr="00BD62BF">
        <w:rPr>
          <w:sz w:val="28"/>
          <w:szCs w:val="28"/>
        </w:rPr>
        <w:t>життєрадісними</w:t>
      </w:r>
      <w:proofErr w:type="spellEnd"/>
      <w:r w:rsidRPr="00BD62BF">
        <w:rPr>
          <w:sz w:val="28"/>
          <w:szCs w:val="28"/>
        </w:rPr>
        <w:t xml:space="preserve">, </w:t>
      </w:r>
      <w:proofErr w:type="spellStart"/>
      <w:r w:rsidRPr="00BD62BF">
        <w:rPr>
          <w:sz w:val="28"/>
          <w:szCs w:val="28"/>
        </w:rPr>
        <w:t>щасливими</w:t>
      </w:r>
      <w:proofErr w:type="spellEnd"/>
      <w:r w:rsidRPr="00BD62BF">
        <w:rPr>
          <w:sz w:val="28"/>
          <w:szCs w:val="28"/>
        </w:rPr>
        <w:t xml:space="preserve">, </w:t>
      </w:r>
      <w:proofErr w:type="spellStart"/>
      <w:r w:rsidRPr="00BD62BF">
        <w:rPr>
          <w:sz w:val="28"/>
          <w:szCs w:val="28"/>
        </w:rPr>
        <w:t>здобували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потрібні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знання</w:t>
      </w:r>
      <w:proofErr w:type="spellEnd"/>
      <w:r w:rsidRPr="00BD62BF">
        <w:rPr>
          <w:sz w:val="28"/>
          <w:szCs w:val="28"/>
        </w:rPr>
        <w:t xml:space="preserve">,  </w:t>
      </w:r>
      <w:proofErr w:type="spellStart"/>
      <w:r w:rsidRPr="00BD62BF">
        <w:rPr>
          <w:sz w:val="28"/>
          <w:szCs w:val="28"/>
        </w:rPr>
        <w:t>вміння</w:t>
      </w:r>
      <w:proofErr w:type="spellEnd"/>
      <w:r w:rsidRPr="00BD62BF">
        <w:rPr>
          <w:sz w:val="28"/>
          <w:szCs w:val="28"/>
        </w:rPr>
        <w:t xml:space="preserve">  та </w:t>
      </w:r>
      <w:proofErr w:type="spellStart"/>
      <w:r w:rsidRPr="00BD62BF">
        <w:rPr>
          <w:sz w:val="28"/>
          <w:szCs w:val="28"/>
        </w:rPr>
        <w:t>навички</w:t>
      </w:r>
      <w:proofErr w:type="spellEnd"/>
      <w:r w:rsidRPr="00BD62BF">
        <w:rPr>
          <w:sz w:val="28"/>
          <w:szCs w:val="28"/>
        </w:rPr>
        <w:t xml:space="preserve">, </w:t>
      </w:r>
      <w:proofErr w:type="spellStart"/>
      <w:r w:rsidRPr="00BD62BF">
        <w:rPr>
          <w:sz w:val="28"/>
          <w:szCs w:val="28"/>
        </w:rPr>
        <w:t>вміли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застосовувати</w:t>
      </w:r>
      <w:proofErr w:type="spellEnd"/>
      <w:r w:rsidRPr="00BD62BF">
        <w:rPr>
          <w:sz w:val="28"/>
          <w:szCs w:val="28"/>
        </w:rPr>
        <w:t xml:space="preserve"> </w:t>
      </w:r>
      <w:proofErr w:type="spellStart"/>
      <w:r w:rsidRPr="00BD62BF">
        <w:rPr>
          <w:sz w:val="28"/>
          <w:szCs w:val="28"/>
        </w:rPr>
        <w:t>ї</w:t>
      </w:r>
      <w:proofErr w:type="gramStart"/>
      <w:r w:rsidRPr="00BD62BF">
        <w:rPr>
          <w:sz w:val="28"/>
          <w:szCs w:val="28"/>
        </w:rPr>
        <w:t>х</w:t>
      </w:r>
      <w:proofErr w:type="spellEnd"/>
      <w:proofErr w:type="gramEnd"/>
      <w:r w:rsidRPr="00BD62BF">
        <w:rPr>
          <w:sz w:val="28"/>
          <w:szCs w:val="28"/>
        </w:rPr>
        <w:t xml:space="preserve"> у </w:t>
      </w:r>
      <w:proofErr w:type="spellStart"/>
      <w:r w:rsidRPr="00BD62BF">
        <w:rPr>
          <w:sz w:val="28"/>
          <w:szCs w:val="28"/>
        </w:rPr>
        <w:t>майбутньому</w:t>
      </w:r>
      <w:proofErr w:type="spellEnd"/>
      <w:r w:rsidRPr="00BD62BF">
        <w:rPr>
          <w:sz w:val="28"/>
          <w:szCs w:val="28"/>
        </w:rPr>
        <w:t>.</w:t>
      </w:r>
    </w:p>
    <w:p w:rsidR="00A75142" w:rsidRDefault="00A75142" w:rsidP="00A75142">
      <w:pPr>
        <w:spacing w:after="0"/>
        <w:ind w:left="142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F63737" w:rsidRPr="00A75142" w:rsidRDefault="00F63737">
      <w:pPr>
        <w:rPr>
          <w:lang w:val="uk-UA"/>
        </w:rPr>
      </w:pPr>
    </w:p>
    <w:sectPr w:rsidR="00F63737" w:rsidRPr="00A75142" w:rsidSect="00A75142">
      <w:pgSz w:w="11906" w:h="16838"/>
      <w:pgMar w:top="1134" w:right="991" w:bottom="1134" w:left="1134" w:header="708" w:footer="708" w:gutter="0"/>
      <w:pgBorders w:offsetFrom="page">
        <w:top w:val="decoBlocks" w:sz="31" w:space="24" w:color="002060"/>
        <w:left w:val="decoBlocks" w:sz="31" w:space="24" w:color="002060"/>
        <w:bottom w:val="decoBlocks" w:sz="31" w:space="24" w:color="002060"/>
        <w:right w:val="decoBlocks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ED2"/>
    <w:multiLevelType w:val="multilevel"/>
    <w:tmpl w:val="C56A1C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E219C4"/>
    <w:multiLevelType w:val="hybridMultilevel"/>
    <w:tmpl w:val="3B98ABA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5142"/>
    <w:rsid w:val="00A75142"/>
    <w:rsid w:val="00F6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5142"/>
    <w:rPr>
      <w:rFonts w:ascii="Arial" w:eastAsia="Arial" w:hAnsi="Arial" w:cs="Arial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142"/>
    <w:pPr>
      <w:widowControl w:val="0"/>
      <w:shd w:val="clear" w:color="auto" w:fill="FFFFFF"/>
      <w:spacing w:before="120" w:after="180" w:line="422" w:lineRule="exact"/>
      <w:jc w:val="center"/>
    </w:pPr>
    <w:rPr>
      <w:rFonts w:ascii="Arial" w:eastAsia="Arial" w:hAnsi="Arial" w:cs="Arial"/>
      <w:i/>
      <w:iCs/>
      <w:sz w:val="30"/>
      <w:szCs w:val="30"/>
    </w:rPr>
  </w:style>
  <w:style w:type="paragraph" w:styleId="a3">
    <w:name w:val="Normal (Web)"/>
    <w:basedOn w:val="a"/>
    <w:uiPriority w:val="99"/>
    <w:unhideWhenUsed/>
    <w:rsid w:val="00A7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2016-11-13T14:02:00Z</dcterms:created>
  <dcterms:modified xsi:type="dcterms:W3CDTF">2016-11-13T14:05:00Z</dcterms:modified>
</cp:coreProperties>
</file>