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Корисні посилання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сайт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http://school29.edukit.mk.ua/blogi_vchiteliv/fizika/tizhdenj_fiziki/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http://shkola.ostriv.in.ua/publication/code-51A0BF5D22F29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