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Часовий режим роботи гімназії.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Гімназія працює щоденно, крім суботи, неділі та святкових днів з 8.00 до 17.30 год.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Вхід учнів до гімназії розпочинається о 8.00 год.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Навчальні заняття розпочинаються о 8.30 і закінчуються о 15.05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Батьківські збори, позакласні заходи проводяться лише при умові погодження графіків перебування з адміністрацією гімназії.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Гімназія зачиняється о 17.30 особисто черговим персоналом. Забороняється перебування в приміщенні гімназії людей після вказаного часу без дозволу адміністрації гімназії.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суботу, неділю та святкові дні гімназія не працює, допуску в приміщення закладу немає, за винятком проведення невідкладних робіт та заходів тільки за дозволом директора.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Тривалість уроків, розклад дзвінків.</w:t>
      </w:r>
    </w:p>
    <w:p w:rsidR="00000000" w:rsidDel="00000000" w:rsidP="00000000" w:rsidRDefault="00000000" w:rsidRPr="00000000" w14:paraId="0000000B">
      <w:pPr>
        <w:jc w:val="both"/>
        <w:rPr>
          <w:color w:val="635537"/>
        </w:rPr>
      </w:pPr>
      <w:r w:rsidDel="00000000" w:rsidR="00000000" w:rsidRPr="00000000">
        <w:rPr>
          <w:color w:val="63553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учнів 5-9-х класів тривалість уроків 45 хв:</w:t>
      </w:r>
    </w:p>
    <w:tbl>
      <w:tblPr>
        <w:tblStyle w:val="Table1"/>
        <w:tblW w:w="8700.0" w:type="dxa"/>
        <w:jc w:val="left"/>
        <w:tblLayout w:type="fixed"/>
        <w:tblLook w:val="0400"/>
      </w:tblPr>
      <w:tblGrid>
        <w:gridCol w:w="2882"/>
        <w:gridCol w:w="2882"/>
        <w:gridCol w:w="2936"/>
        <w:tblGridChange w:id="0">
          <w:tblGrid>
            <w:gridCol w:w="2882"/>
            <w:gridCol w:w="2882"/>
            <w:gridCol w:w="29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Перерви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-15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учнів 1-х класів тривалість уроків 35 хв:</w:t>
      </w:r>
    </w:p>
    <w:tbl>
      <w:tblPr>
        <w:tblStyle w:val="Table2"/>
        <w:tblW w:w="8700.0" w:type="dxa"/>
        <w:jc w:val="left"/>
        <w:tblLayout w:type="fixed"/>
        <w:tblLook w:val="0400"/>
      </w:tblPr>
      <w:tblGrid>
        <w:gridCol w:w="2882"/>
        <w:gridCol w:w="2882"/>
        <w:gridCol w:w="2936"/>
        <w:tblGridChange w:id="0">
          <w:tblGrid>
            <w:gridCol w:w="2882"/>
            <w:gridCol w:w="2882"/>
            <w:gridCol w:w="29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Перерви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учнів 2-4-х класів тривалість уроків 40 хв:</w:t>
      </w:r>
    </w:p>
    <w:tbl>
      <w:tblPr>
        <w:tblStyle w:val="Table3"/>
        <w:tblW w:w="8700.0" w:type="dxa"/>
        <w:jc w:val="left"/>
        <w:tblLayout w:type="fixed"/>
        <w:tblLook w:val="0400"/>
      </w:tblPr>
      <w:tblGrid>
        <w:gridCol w:w="2882"/>
        <w:gridCol w:w="2882"/>
        <w:gridCol w:w="2936"/>
        <w:tblGridChange w:id="0">
          <w:tblGrid>
            <w:gridCol w:w="2882"/>
            <w:gridCol w:w="2882"/>
            <w:gridCol w:w="29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Перерви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5-й урок</w:t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60" w:line="25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6-й урок             </w:t>
        <w:tab/>
        <w:t xml:space="preserve">      13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25</w:t>
      </w:r>
      <w:r w:rsidDel="00000000" w:rsidR="00000000" w:rsidRPr="00000000">
        <w:rPr>
          <w:sz w:val="28"/>
          <w:szCs w:val="28"/>
          <w:rtl w:val="0"/>
        </w:rPr>
        <w:t xml:space="preserve">-14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05 </w:t>
      </w:r>
      <w:r w:rsidDel="00000000" w:rsidR="00000000" w:rsidRPr="00000000">
        <w:rPr>
          <w:sz w:val="28"/>
          <w:szCs w:val="28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left="6521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Режим роботи ГПД (</w:t>
      </w:r>
      <w:r w:rsidDel="00000000" w:rsidR="00000000" w:rsidRPr="00000000">
        <w:rPr>
          <w:b w:val="1"/>
          <w:sz w:val="28"/>
          <w:szCs w:val="28"/>
          <w:rtl w:val="0"/>
        </w:rPr>
        <w:t xml:space="preserve">вівторок, середа, четвер</w:t>
      </w:r>
      <w:r w:rsidDel="00000000" w:rsidR="00000000" w:rsidRPr="00000000">
        <w:rPr>
          <w:b w:val="1"/>
          <w:sz w:val="36"/>
          <w:szCs w:val="36"/>
          <w:rtl w:val="0"/>
        </w:rPr>
        <w:t xml:space="preserve">)</w:t>
      </w:r>
    </w:p>
    <w:tbl>
      <w:tblPr>
        <w:tblStyle w:val="Table4"/>
        <w:tblpPr w:leftFromText="180" w:rightFromText="180" w:topFromText="0" w:bottomFromText="0" w:vertAnchor="text" w:horzAnchor="text" w:tblpX="0" w:tblpY="186"/>
        <w:tblW w:w="9704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675"/>
        <w:gridCol w:w="2835"/>
        <w:gridCol w:w="6194"/>
        <w:tblGridChange w:id="0">
          <w:tblGrid>
            <w:gridCol w:w="675"/>
            <w:gridCol w:w="2835"/>
            <w:gridCol w:w="619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 проведення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 заняття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left="42" w:firstLine="0"/>
              <w:jc w:val="both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13.15 – 13.35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Прийом дітей до групи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13.35 – 14.00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Прогулянка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14.00 – 14.20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Обід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14.20 – 14.55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Прогулянка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14.55 – 15.55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Самопідготовка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15.55 – 16.35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16.35 – 16.50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Суспільно –корисна праця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16.50 – 17.10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Заходи емоційно –розвивального характеру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17.10 – 17.15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Підсумок дня</w:t>
            </w:r>
          </w:p>
        </w:tc>
      </w:tr>
    </w:tbl>
    <w:p w:rsidR="00000000" w:rsidDel="00000000" w:rsidP="00000000" w:rsidRDefault="00000000" w:rsidRPr="00000000" w14:paraId="00000071">
      <w:pPr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Режим роботи ГПД</w:t>
      </w:r>
      <w:r w:rsidDel="00000000" w:rsidR="00000000" w:rsidRPr="00000000">
        <w:rPr>
          <w:b w:val="1"/>
          <w:sz w:val="28"/>
          <w:szCs w:val="28"/>
          <w:rtl w:val="0"/>
        </w:rPr>
        <w:t xml:space="preserve"> (понеділок, п'ятниця)</w:t>
      </w: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186"/>
        <w:tblW w:w="9704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675"/>
        <w:gridCol w:w="2835"/>
        <w:gridCol w:w="6194"/>
        <w:tblGridChange w:id="0">
          <w:tblGrid>
            <w:gridCol w:w="675"/>
            <w:gridCol w:w="2835"/>
            <w:gridCol w:w="619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 проведення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 заняття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ind w:left="42" w:firstLine="0"/>
              <w:jc w:val="both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12.15 – 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Прийом дітей до групи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 – 13.15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Прогулянка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13.15 –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Обід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13.45 – 14.10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Прогулянка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14.10 – 15.10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Самопідготовка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15.10 – 15.40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Спортивно – оздоровчі заняття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15.40 – 15.50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Суспільно –корисна праця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15.50 – 16.10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Заходи емоційно –розвивального характеру 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ind w:left="42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16.10 – 16.15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ind w:left="34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Підсумок дня</w:t>
            </w:r>
          </w:p>
        </w:tc>
      </w:tr>
    </w:tbl>
    <w:p w:rsidR="00000000" w:rsidDel="00000000" w:rsidP="00000000" w:rsidRDefault="00000000" w:rsidRPr="00000000" w14:paraId="00000092">
      <w:pPr>
        <w:spacing w:after="200"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690"/>
          <w:tab w:val="center" w:leader="none" w:pos="4749"/>
        </w:tabs>
        <w:spacing w:after="200"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  <w:t xml:space="preserve">Режим роботи групи дітей старшого дошкільного віку</w:t>
      </w:r>
    </w:p>
    <w:tbl>
      <w:tblPr>
        <w:tblStyle w:val="Table6"/>
        <w:tblpPr w:leftFromText="180" w:rightFromText="180" w:topFromText="0" w:bottomFromText="0" w:vertAnchor="text" w:horzAnchor="text" w:tblpX="2.499999999998863" w:tblpY="172"/>
        <w:tblW w:w="9634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817"/>
        <w:gridCol w:w="3431"/>
        <w:gridCol w:w="5386"/>
        <w:tblGridChange w:id="0">
          <w:tblGrid>
            <w:gridCol w:w="817"/>
            <w:gridCol w:w="3431"/>
            <w:gridCol w:w="5386"/>
          </w:tblGrid>
        </w:tblGridChange>
      </w:tblGrid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 проведення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 заняття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09.00 – 09.30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Прийом дітей до груп, ігри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09.30– 10.00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Заняття згідно розкладу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10.00–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Ігрова діяльність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 –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Заняття згідно розкладу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 – 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Активне дозвілля дітей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11.30–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Заняття згідно розкладу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12.00 – 12.35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Розвивальні ігри, індивідуальна робота</w:t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ind w:left="41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12.35 – 12.47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ind w:left="34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Відправлення дітей додому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851" w:firstLine="851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Графік чергування адміністрації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2553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Підлісківської гімназії</w:t>
      </w:r>
    </w:p>
    <w:p w:rsidR="00000000" w:rsidDel="00000000" w:rsidP="00000000" w:rsidRDefault="00000000" w:rsidRPr="00000000" w14:paraId="000000B4">
      <w:pPr>
        <w:ind w:left="851" w:firstLine="85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на 2024-2025навчальний рік</w:t>
      </w:r>
    </w:p>
    <w:tbl>
      <w:tblPr>
        <w:tblStyle w:val="Table7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6344"/>
        <w:tblGridChange w:id="0">
          <w:tblGrid>
            <w:gridCol w:w="3227"/>
            <w:gridCol w:w="6344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Понеділок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Тряско Н.Р, директор гімназії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Вівторок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Костів Л.І.. практичний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Середа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Коваленко О.О., педагог-організатор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Четвер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Тряско Н.Р, директор гімназії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П'ятниця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Пташник Н.З., заступник директора з НВР</w:t>
            </w:r>
          </w:p>
        </w:tc>
      </w:tr>
    </w:tbl>
    <w:p w:rsidR="00000000" w:rsidDel="00000000" w:rsidP="00000000" w:rsidRDefault="00000000" w:rsidRPr="00000000" w14:paraId="000000BF">
      <w:pPr>
        <w:ind w:left="3404" w:firstLine="851.0000000000002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3404" w:firstLine="851.000000000000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 Р А Ф І К</w:t>
      </w:r>
    </w:p>
    <w:p w:rsidR="00000000" w:rsidDel="00000000" w:rsidP="00000000" w:rsidRDefault="00000000" w:rsidRPr="00000000" w14:paraId="000000C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чергування педагогічних працівників</w:t>
      </w:r>
    </w:p>
    <w:p w:rsidR="00000000" w:rsidDel="00000000" w:rsidP="00000000" w:rsidRDefault="00000000" w:rsidRPr="00000000" w14:paraId="000000C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Підлісківської гімназії</w:t>
      </w:r>
    </w:p>
    <w:p w:rsidR="00000000" w:rsidDel="00000000" w:rsidP="00000000" w:rsidRDefault="00000000" w:rsidRPr="00000000" w14:paraId="000000C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в 2024/25 навчальному році</w:t>
      </w:r>
    </w:p>
    <w:p w:rsidR="00000000" w:rsidDel="00000000" w:rsidP="00000000" w:rsidRDefault="00000000" w:rsidRPr="00000000" w14:paraId="000000C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2552"/>
        <w:gridCol w:w="2835"/>
        <w:gridCol w:w="2477"/>
        <w:tblGridChange w:id="0">
          <w:tblGrid>
            <w:gridCol w:w="1951"/>
            <w:gridCol w:w="2552"/>
            <w:gridCol w:w="2835"/>
            <w:gridCol w:w="2477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Школа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Їдальня1-4 класи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Їдальня5-9 класи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Понеділок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Бріцька Р.В.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Дарвай В.П.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Іванейко Н.В.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Вівторок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Коваленко О.О.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Гачка С.Д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Гачка Л.І.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Середа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Кашуба І.І.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Павличко С.В.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Клецун О.В.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Четвер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Рак І.М.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Дожджаник Л.В.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Жувака Н.М.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П’ятниця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 Лучка Ю.Є.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Лавна І.І.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Вовк О.В.</w:t>
            </w:r>
          </w:p>
        </w:tc>
      </w:tr>
    </w:tbl>
    <w:p w:rsidR="00000000" w:rsidDel="00000000" w:rsidP="00000000" w:rsidRDefault="00000000" w:rsidRPr="00000000" w14:paraId="000000DD">
      <w:pPr>
        <w:widowControl w:val="0"/>
        <w:spacing w:line="36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Черговим на подвір’ї гімназії є класний керівник чергового класу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E">
      <w:pPr>
        <w:ind w:left="851" w:firstLine="0"/>
        <w:jc w:val="center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40"/>
          <w:szCs w:val="40"/>
          <w:rtl w:val="0"/>
        </w:rPr>
        <w:t xml:space="preserve">ГРАФІК РОБОТИ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дирекції та педагогічних працівників</w:t>
      </w:r>
    </w:p>
    <w:p w:rsidR="00000000" w:rsidDel="00000000" w:rsidP="00000000" w:rsidRDefault="00000000" w:rsidRPr="00000000" w14:paraId="000000E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(практичного психолога, асистента вчителя, </w:t>
      </w:r>
    </w:p>
    <w:p w:rsidR="00000000" w:rsidDel="00000000" w:rsidP="00000000" w:rsidRDefault="00000000" w:rsidRPr="00000000" w14:paraId="000000E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педагога-організатора, бібліотекаря)</w:t>
      </w:r>
    </w:p>
    <w:p w:rsidR="00000000" w:rsidDel="00000000" w:rsidP="00000000" w:rsidRDefault="00000000" w:rsidRPr="00000000" w14:paraId="000000E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протягом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2024-2025н.р.</w:t>
      </w:r>
    </w:p>
    <w:tbl>
      <w:tblPr>
        <w:tblStyle w:val="Table9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2296"/>
        <w:gridCol w:w="1560"/>
        <w:gridCol w:w="1417"/>
        <w:gridCol w:w="1701"/>
        <w:gridCol w:w="992"/>
        <w:gridCol w:w="1134"/>
        <w:tblGridChange w:id="0">
          <w:tblGrid>
            <w:gridCol w:w="534"/>
            <w:gridCol w:w="2296"/>
            <w:gridCol w:w="1560"/>
            <w:gridCol w:w="1417"/>
            <w:gridCol w:w="1701"/>
            <w:gridCol w:w="992"/>
            <w:gridCol w:w="1134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№з/п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Прізвище, ім’я, по батькові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Посада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Графік роботи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Підпис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Дні тижня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Інтервал робочого часу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Обід 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Тряско Наталія Романівна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директор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 понеділка по п’ятницю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8.30-17.00</w:t>
            </w:r>
          </w:p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12.00-12.30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Костів Леся Іванівна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практичний психолог</w:t>
            </w:r>
          </w:p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 Вівторок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Четвер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Пятниця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13.00-16.00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13.00-16.00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13.00-17.00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Коваленко Оксана Олексіївна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педагог-організатор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 понеділка по п’ятницю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08:00-16:30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12:30-13:00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Шутка Наталія Миколаївна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бібліотекар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Понеділок 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Вівторок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Середа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Четвер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8.30-13.30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8.30-13.30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8.30.13.30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8.30-13.30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Порядок обліку та контролю за відвідуванням учнями гімназії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Облік відсутніх учнів гімназії з зазначенням причини пропусків здійснюється вчителями-предметниками під час першого уроку.</w:t>
      </w:r>
    </w:p>
    <w:p w:rsidR="00000000" w:rsidDel="00000000" w:rsidP="00000000" w:rsidRDefault="00000000" w:rsidRPr="00000000" w14:paraId="00000123">
      <w:pPr>
        <w:widowControl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 xml:space="preserve">Дані про відвідування учнями гімназії заносяться до книги обліку відвідування учнями гімназії</w:t>
      </w:r>
    </w:p>
    <w:p w:rsidR="00000000" w:rsidDel="00000000" w:rsidP="00000000" w:rsidRDefault="00000000" w:rsidRPr="00000000" w14:paraId="00000124">
      <w:pPr>
        <w:widowControl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 xml:space="preserve">Класний керівник до закінчення уроків в своєму класі повинен звірити запис у книзі відвідування та класному журналі, відкоригувати дані про причини відсутності учнів в гімназії.</w:t>
      </w:r>
    </w:p>
    <w:p w:rsidR="00000000" w:rsidDel="00000000" w:rsidP="00000000" w:rsidRDefault="00000000" w:rsidRPr="00000000" w14:paraId="00000125">
      <w:pPr>
        <w:widowControl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  <w:tab/>
        <w:t xml:space="preserve">Черговий адміністратор здійснює щоденний аналіз інформації про відвідування учнями гімназії, в разі потреби приймає оперативні заходи щодо стану відвідування та доводить інформацію про стан відвідування учнями гімназії на щотижневій нараді при директорі.</w:t>
      </w:r>
    </w:p>
    <w:p w:rsidR="00000000" w:rsidDel="00000000" w:rsidP="00000000" w:rsidRDefault="00000000" w:rsidRPr="00000000" w14:paraId="00000126">
      <w:pPr>
        <w:widowControl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 xml:space="preserve">Книга обліку відвідування зберігається в учительській гімназії.</w:t>
      </w:r>
    </w:p>
    <w:p w:rsidR="00000000" w:rsidDel="00000000" w:rsidP="00000000" w:rsidRDefault="00000000" w:rsidRPr="00000000" w14:paraId="00000127">
      <w:pPr>
        <w:widowControl w:val="0"/>
        <w:spacing w:line="360" w:lineRule="auto"/>
        <w:ind w:left="1702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ГРАФІК ВИХОДУ НА РОБОТУ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Обслуговуючого персоналу Підлісківської гімназії</w:t>
      </w:r>
    </w:p>
    <w:p w:rsidR="00000000" w:rsidDel="00000000" w:rsidP="00000000" w:rsidRDefault="00000000" w:rsidRPr="00000000" w14:paraId="00000129">
      <w:pPr>
        <w:jc w:val="center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протягом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2024-2025року</w:t>
      </w:r>
      <w:r w:rsidDel="00000000" w:rsidR="00000000" w:rsidRPr="00000000">
        <w:rPr>
          <w:rtl w:val="0"/>
        </w:rPr>
      </w:r>
    </w:p>
    <w:tbl>
      <w:tblPr>
        <w:tblStyle w:val="Table10"/>
        <w:tblW w:w="962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6"/>
        <w:gridCol w:w="2653"/>
        <w:gridCol w:w="2115"/>
        <w:gridCol w:w="1517"/>
        <w:gridCol w:w="1625"/>
        <w:gridCol w:w="1063"/>
        <w:tblGridChange w:id="0">
          <w:tblGrid>
            <w:gridCol w:w="656"/>
            <w:gridCol w:w="2653"/>
            <w:gridCol w:w="2115"/>
            <w:gridCol w:w="1517"/>
            <w:gridCol w:w="1625"/>
            <w:gridCol w:w="106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Прізвище, ім’я, по батькові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Посада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Графік роботи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Обід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Підпис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Василишин Любов Йосифівна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завгосп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Волковецька Світлана Йосипівна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прибиральниця службових приміщень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чергова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- 16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Дарвай Галина Василівна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прибиральниця службових приміщень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чергова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- 16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- 12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ЧирикМарія Василівна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двірник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- 16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– 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Василишин Василь Мирославович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робітник з ремонту і обслуговування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Згідно графіка по місяцях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Дмитровський Іван Іванович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сторож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- 06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00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робітник з ремонту і обслуговування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09.00-13.00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Якобаччі Руслана Василівна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медична сестра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– 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414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F05E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docdata" w:customStyle="1">
    <w:name w:val="docdata"/>
    <w:aliases w:val="docy,v5,3115,baiaagaaboqcaaadyqoaaavvcgaaaaaaaaaaaaaaaaaaaaaaaaaaaaaaaaaaaaaaaaaaaaaaaaaaaaaaaaaaaaaaaaaaaaaaaaaaaaaaaaaaaaaaaaaaaaaaaaaaaaaaaaaaaaaaaaaaaaaaaaaaaaaaaaaaaaaaaaaaaaaaaaaaaaaaaaaaaaaaaaaaaaaaaaaaaaaaaaaaaaaaaaaaaaaaaaaaaaaaaaaaaaaa"/>
    <w:basedOn w:val="a0"/>
    <w:rsid w:val="002F05E5"/>
  </w:style>
  <w:style w:type="character" w:styleId="a3" w:customStyle="1">
    <w:name w:val="Основной текст_"/>
    <w:link w:val="1"/>
    <w:locked w:val="1"/>
    <w:rsid w:val="002F05E5"/>
    <w:rPr>
      <w:sz w:val="19"/>
      <w:szCs w:val="19"/>
      <w:shd w:color="auto" w:fill="ffffff" w:val="clear"/>
    </w:rPr>
  </w:style>
  <w:style w:type="paragraph" w:styleId="1" w:customStyle="1">
    <w:name w:val="Основной текст1"/>
    <w:basedOn w:val="a"/>
    <w:link w:val="a3"/>
    <w:rsid w:val="002F05E5"/>
    <w:pPr>
      <w:shd w:color="auto" w:fill="ffffff" w:val="clear"/>
      <w:spacing w:line="202" w:lineRule="exact"/>
    </w:pPr>
    <w:rPr>
      <w:rFonts w:asciiTheme="minorHAnsi" w:cstheme="minorBidi" w:eastAsiaTheme="minorHAnsi" w:hAnsiTheme="minorHAnsi"/>
      <w:sz w:val="19"/>
      <w:szCs w:val="19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Nyx48ZzzQAl1AJ5StpMs7tlwA==">CgMxLjAyCGguZ2pkZ3hzMgloLjMwajB6bGw4AHIhMTVqUXpObTdxclpMcjlHenhNUWU4VEx5V0RSZ3djZFNU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2024-10-10T08:16:00Z</dcterms:created>
  <dc:creator>Надія Пташник</dc:creator>
</cp:coreProperties>
</file>