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41" w:rsidRDefault="006D6441" w:rsidP="009B1F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241F1" w:rsidRDefault="006241F1" w:rsidP="009B1F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241F1" w:rsidRDefault="006241F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6241F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1690" cy="1063089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32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1FA5" w:rsidRPr="009B1FA5" w:rsidRDefault="009B1FA5" w:rsidP="009B1F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ПОЛОЖЕННЯ</w:t>
      </w:r>
    </w:p>
    <w:p w:rsidR="009B1FA5" w:rsidRPr="009B1FA5" w:rsidRDefault="009B1FA5" w:rsidP="009B1F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  ВНУТРІШНЮ  СИСТЕМУ</w:t>
      </w:r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ЗАБЕЗПЕЧЕННЯ  ЯКОСТІ  ОСВІТИ</w:t>
      </w:r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28416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ЛІСКОВЕЦЬКОГО </w:t>
      </w:r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ЗАКЛАДУ ЗАГАЛЬНОЇ </w:t>
      </w:r>
      <w:r w:rsidR="00284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СЕРЕДНЬОЇ ОСВІТИ І-ІІ</w:t>
      </w:r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СТУПЕНІ</w:t>
      </w:r>
      <w:proofErr w:type="gramStart"/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</w:p>
    <w:p w:rsidR="009B1FA5" w:rsidRPr="00485F0D" w:rsidRDefault="0028416C" w:rsidP="00485F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9B1FA5"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ЗМІ</w:t>
      </w:r>
      <w:proofErr w:type="gramStart"/>
      <w:r w:rsidR="009B1FA5"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</w:t>
      </w:r>
      <w:proofErr w:type="gramEnd"/>
    </w:p>
    <w:p w:rsidR="009B1FA5" w:rsidRPr="009B1FA5" w:rsidRDefault="007102EE" w:rsidP="007102E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1.</w:t>
      </w:r>
      <w:r w:rsidR="009B1FA5"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Загальні положення.</w:t>
      </w:r>
      <w:r w:rsidR="009B1FA5"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Стратегія  та процедури забезпечення якості освіти.</w:t>
      </w:r>
      <w:r w:rsidR="009B1FA5"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Система та механізми забезпечення академічної доброчесності.</w:t>
      </w:r>
      <w:r w:rsidR="009B1FA5"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Критерії, правила і процедури оцінювання здобувачів освіти.</w:t>
      </w:r>
      <w:r w:rsidR="009B1FA5"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Критерії, правила і процедури оцінювання педагогічної  діяльності педагогічних працівників.</w:t>
      </w:r>
      <w:r w:rsidR="009B1FA5"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Критерії, правила і процедури оцінювання управлінської діяльності керівних працівникі</w:t>
      </w:r>
      <w:proofErr w:type="gramStart"/>
      <w:r w:rsidR="009B1FA5"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9B1FA5"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освіти.</w:t>
      </w:r>
      <w:r w:rsidR="009B1FA5"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Забезпечення наявності необхідних ресурсів </w:t>
      </w:r>
      <w:proofErr w:type="gramStart"/>
      <w:r w:rsidR="009B1FA5"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9B1FA5"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організації освітнього процесу, в тому числі для самостійної роботи здобувачів освіти.</w:t>
      </w:r>
      <w:r w:rsidR="009B1FA5"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Забезпечення наявності інформаційних систем для ефективного управління закладом освіти.</w:t>
      </w:r>
      <w:r w:rsidR="009B1FA5"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2B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B1FA5"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5F0D" w:rsidRDefault="00485F0D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85F0D" w:rsidRDefault="00485F0D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85F0D" w:rsidRDefault="00485F0D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85F0D" w:rsidRDefault="00485F0D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85F0D" w:rsidRDefault="00485F0D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85F0D" w:rsidRDefault="00485F0D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85F0D" w:rsidRDefault="00485F0D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85F0D" w:rsidRDefault="00485F0D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85F0D" w:rsidRDefault="00485F0D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85F0D" w:rsidRDefault="00485F0D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85F0D" w:rsidRDefault="00485F0D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85F0D" w:rsidRDefault="00485F0D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85F0D" w:rsidRDefault="00485F0D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102EE" w:rsidRDefault="007102EE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B1FA5" w:rsidRPr="006A2BC1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2BC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І. Загальні положення</w:t>
      </w:r>
    </w:p>
    <w:p w:rsidR="009B1FA5" w:rsidRPr="006A2BC1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B1FA5" w:rsidRPr="006804BB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2BC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Головною метою освітньої діяльності закладу загальної середньої освіти </w:t>
      </w:r>
      <w:r w:rsidRPr="006804B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є всебічний розвиток людини як особистості та найвищої цінності суспільства. Досягти даної мети можна, забезпечивши високий рівень якості освіти.</w:t>
      </w:r>
    </w:p>
    <w:p w:rsidR="009B1FA5" w:rsidRPr="006804BB" w:rsidRDefault="009B1FA5" w:rsidP="009B1FA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B1FA5" w:rsidRPr="006804BB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04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1.1. Положення про внутрішню систему забезпечення якості освіти в </w:t>
      </w:r>
      <w:r w:rsidR="00485F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Лісковецькому </w:t>
      </w:r>
      <w:r w:rsidRPr="006804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закладі з</w:t>
      </w:r>
      <w:r w:rsidR="00485F0D" w:rsidRPr="006804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агальної середньої освіти</w:t>
      </w:r>
      <w:r w:rsidR="00485F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85F0D" w:rsidRPr="006804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І-ІІ</w:t>
      </w:r>
      <w:r w:rsidRPr="006804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ступенів </w:t>
      </w:r>
      <w:r w:rsidR="00485F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804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(далі –</w:t>
      </w: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804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Положення) розроблено відповідно до вимог частини третьої статті 41 Закону України «Про освіту», Концепції реалізації державної політики у сфері реформування загальної середньої освіти «Нова українська школа» на період до 2029 року, Статуту закладу освіти та інших нормативних документів.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Терміни та їх визначення, що вживаються в Положенні: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Поло́ження – локально-правовий акт, що визначає основні правила організації, описує мету, структуру, взаємні обов’язки групи людей чи організацій, які об’єдналися для досягнення спільної мети;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Стратегія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–д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овгостроковий, послідовний, конструктивний, раціональний, план, який супроводжується постійним аналізом та моніторингом в процесі його реалізації та спрямований з певною метою на досягнення успіху в кінцевому результаті;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Процедура – офіційно встановлений чи узвичаєний порядок здійснення, виконання або оформлення чого-небудь;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Механізм – комплексний процес, спосіб організації;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Критерії – вимоги для визначення або оцінки людини, предмета, явища (або: ознака, на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ідставі якої виробляється оцінка);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Правило – вимога для виконання якихось умов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іма учасниками якої-небудь дії.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Інструмент – засіб, спосіб для досягнення чогось.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Моніторинг якості освіти – система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ідовних і систематичних заходів, що здійснюються з метою виявлення та відстеження тенденцій у розвитку якості освіти в країні, на окремих територіях, у закладах освіти (інших суб’єктах освітньої діяльності), встановлення відповідності фактичних результатів освітньої діяльності її заявленим цілям, а також оцінювання ступеня, напряму і причин відхилень від цілей.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Інклюзивне освітнє середовище – сукупність умов, способів і засобів їх реалізації для спільного навчання, виховання та розвитку здобувачів освіти з урахуванням їхніх потреб та можливостей;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 Академічна доброчесність – сукупність етичних принципів та визначених законом правил, якими мають керуватися учасники освітнього процесу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навчання, викладання та провадження наукової (творчої) діяльності з метою забезпечення довіри до результатів навчання та/або наукових (творчих) досягнень;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Академічний плагіат – оприлюднення (частково або повністю) наукових (творчих) результатів, отриманих іншими особами, як результатів власного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ідження (творчості) та/або відтворення опублікованих текстів (оприлюднених творів мистецтва) інших авторів без зазначення авторства;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Списування – виконання письмових робіт із залученням зовнішніх джерел інформації, крім дозволених для використання, зокрема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оцінювання результатів навчання;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Обман – надання завідомо неправдивої інформації щодо власної освітньої діяльності чи організації освітнього процесу;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Хабарництво – надання (отримання) учасником освітнього процесу чи пропозиція щодо надання (отримання) коштів, майна, послуг,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ільг чи будь-яких інших благ матеріального або нематеріального характеру з метою отримання неправомірної переваги в освітньому процесі;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Необ’єктивне оцінювання – 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ідоме завищення або заниження оцінки результатів навчання здобувачів освіти, несвоєчасні записи в класних журналах результатів оцінювання.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Колегіальним органом управління</w:t>
      </w: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F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Лісковецького</w:t>
      </w: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загальної </w:t>
      </w:r>
      <w:r w:rsidR="00485F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 освіти  І-ІІ ступенів</w:t>
      </w: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який визнача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є,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затверджує систему, стратегію та процедури внутрішнього забезпечення якості освіти</w:t>
      </w:r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є педагогічна рада.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1.4. Внутрішня система забезпечення якості освіти в закладі включа</w:t>
      </w:r>
      <w:proofErr w:type="gramStart"/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є:</w:t>
      </w:r>
      <w:proofErr w:type="gramEnd"/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стратегію та процедури забезпечення якості освіти;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систему та механізми забезпечення академічної доброчесності;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критерії, правила і процедури оцінювання здобувачів освіти;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критерії, правила і процедури оцінювання педагогічної діяльності педагогічних працівникі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оприлюднені критерії, правила і процедури оцінювання управлінської діяльності керівних працівникі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освіти;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забезпечення наявності інформаційних систем для ефективного управління закладом освіти;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створення в закладі освіти інклюзивного освітнього середовища, універсального дизайну та розумного пристосування.</w:t>
      </w:r>
    </w:p>
    <w:p w:rsidR="009B1FA5" w:rsidRPr="009B1FA5" w:rsidRDefault="009B1FA5" w:rsidP="009B1FA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FA5" w:rsidRPr="009B1FA5" w:rsidRDefault="009B1FA5" w:rsidP="009B1F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Стратегія та процедура забезпечення якості освіти</w:t>
      </w:r>
    </w:p>
    <w:p w:rsidR="009B1FA5" w:rsidRPr="009B1FA5" w:rsidRDefault="009B1FA5" w:rsidP="009B1FA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 Стратегія та процедура забезпечен</w:t>
      </w:r>
      <w:r w:rsidR="00485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ня якості освіти в </w:t>
      </w:r>
      <w:r w:rsidR="00485F0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Лісковецькому</w:t>
      </w:r>
      <w:r w:rsidR="00485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ЗЗСО І-ІІ</w:t>
      </w:r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r w:rsidR="00485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тупенів </w:t>
      </w:r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базується на наступних принципах: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відповідності Державним стандартам загальної середньої освіти;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дитиноцентризму (головним суб’єктом, на якого спрямована освітня діяльність школи, є дитина);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відповідальності за забезпечення якості освіти та якості освітньої діяльності;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системності в управлінні якістю на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іх стадіях освітнього процесу;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здійснення обґрунтованого моніторингу якості;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готовності суб’єктів освітньої діяльності до ефективних змін;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відкритості інформації на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іх етапах забезпечення якості та прозорості процедур системи забезпечення якості освітньої діяльності.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Стратегія та процедури забезпечення якості освіти передбачають здійснення таких процедур і заході</w:t>
      </w:r>
      <w:proofErr w:type="gramStart"/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удосконалення планування освітньої діяльності;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якості знань здобувачів освіти;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посилення кадрового потенціалу закладу освіти та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кваліфікації педагогічних працівників;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забезпечення наявності необхідних ресурсів для організації освітнього процесу та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ідтримки здобувачів освіти;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розвиток інформаційних систем з метою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ефективності управління освітнім процесом;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− забезпечення публічності інформації про діяльність закладу;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створення системи запобігання та виявлення академічної недоброчесності в діяльності педагогічних працівникі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здобувачів освіти.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 </w:t>
      </w:r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Основними напрямками стратегії</w:t>
      </w: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із забезпечення якості освітньої діяльності в закладі освіти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є:</w:t>
      </w:r>
      <w:proofErr w:type="gramEnd"/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якість освіти;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івень професійної компетентності педагогічних працівників і забезпечення їх вмотивованості до підвищення якості освітньої діяльності;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якість реалізації освітніх програм, вдосконалення змісту, форм та методів освітньої діяльності та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рівня об’єктивності оцінювання.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    Механізм функціонування системи</w:t>
      </w: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забезпечен</w:t>
      </w:r>
      <w:r w:rsidR="00485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 якості освіти в </w:t>
      </w:r>
      <w:r w:rsidR="00485F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Лісковецькому</w:t>
      </w:r>
      <w:r w:rsidR="00485F0D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ЗЗСО І-ІІ</w:t>
      </w: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ступенів </w:t>
      </w:r>
      <w:r w:rsidR="00485F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включає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ідовну підготовку та практичну реалізацію наступних етапів управління: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планування (аналіз сучасного стану освітньої діяльності та освітнього процесу; визначення сильних сторін і проблем у розвитку; визначення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іоритетних цілей та розробка планів їх реалізації);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організацію (переформатування/створення організаційної структури для досягнення поставлених цілей; визначення, розподіл та розмежування повноважень із метою координування та взаємодії у процесі виконання завдань);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контроль (розробка процедур вимірювання та зіставлення отриманих результатів зі стандартами);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коригування (визначення та реалізація необхідних дій та заходів, націлених на стимулювання процесу досягнення максимальної відповідності стандартам).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</w:t>
      </w:r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контролю якості освітнього процесу в закладі включа</w:t>
      </w:r>
      <w:proofErr w:type="gramStart"/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є:</w:t>
      </w:r>
      <w:proofErr w:type="gramEnd"/>
    </w:p>
    <w:p w:rsidR="009B1FA5" w:rsidRPr="009B1FA5" w:rsidRDefault="009B1FA5" w:rsidP="009B1F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Самооцінку ефективності діяльності із забезпечення якості;</w:t>
      </w:r>
    </w:p>
    <w:p w:rsidR="009B1FA5" w:rsidRPr="009B1FA5" w:rsidRDefault="009B1FA5" w:rsidP="009B1F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якості результатів навчання та об’єктивності оцінювання;</w:t>
      </w:r>
    </w:p>
    <w:p w:rsidR="009B1FA5" w:rsidRPr="009B1FA5" w:rsidRDefault="009B1FA5" w:rsidP="009B1F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якості реалізації навчальних (освітніх) програм.</w:t>
      </w: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Критеріями ефективності внутрішньої системи забезпечен</w:t>
      </w:r>
      <w:r w:rsidR="00485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ня якості освіти в </w:t>
      </w:r>
      <w:r w:rsidR="00485F0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Лісковецькому</w:t>
      </w:r>
      <w:r w:rsidR="00485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ЗЗСО І-ІІ</w:t>
      </w:r>
      <w:r w:rsidR="00485F0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485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ступенів</w:t>
      </w:r>
      <w:proofErr w:type="gramStart"/>
      <w:r w:rsidR="00485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є:</w:t>
      </w:r>
      <w:proofErr w:type="gramEnd"/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B1FA5" w:rsidRPr="009B1FA5" w:rsidRDefault="009B1FA5" w:rsidP="009B1F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Досягнення здобувачів освіти, показники результатів їх навчання.</w:t>
      </w:r>
    </w:p>
    <w:p w:rsidR="009B1FA5" w:rsidRPr="009B1FA5" w:rsidRDefault="009B1FA5" w:rsidP="009B1F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Відповідність показників успішності здобувачів освіти результатам їх навчання на кожному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івні повної загальної середньої освіти під час державної підсумкової атестації, зовнішнього незалежного оцінювання.</w:t>
      </w:r>
    </w:p>
    <w:p w:rsidR="009B1FA5" w:rsidRPr="009B1FA5" w:rsidRDefault="009B1FA5" w:rsidP="009B1F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Якісний склад та ефективність роботи педагогічних працівникі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1FA5" w:rsidRPr="009B1FA5" w:rsidRDefault="009B1FA5" w:rsidP="009B1F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Показник наявності освітніх, методичних і матеріально-технічних ресурсі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забезпечення якісного освітнього процесу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Завдання внутрішньої системи забезпечен</w:t>
      </w:r>
      <w:r w:rsidR="00485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ня якості освіти в </w:t>
      </w:r>
      <w:r w:rsidR="00485F0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Лісковецькому</w:t>
      </w:r>
      <w:r w:rsidR="00485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ЗЗСО І-ІІ ступенів</w:t>
      </w:r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оновлення методичної бази освітньої діяльності;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контроль за виконанням навчальних плані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освітньої програми, якістю знань, умінь і навичок учнів, розробка рекомендацій щодо їх покращення;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моніторинг та оптимізація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іально-психологічного середовища закладу освіти; – створення необхідних умов для підвищення фахового кваліфікаційного рівня педагогічних працівників.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ході реалізації Стратегії використовуються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 підходи до самооцінювання: кількісний, описовий і комбінований, тобто поєднання кількісного й описового.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вивчення якості освітньої діяльності </w:t>
      </w:r>
      <w:proofErr w:type="gramStart"/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gramEnd"/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закладі використовується такі методи збору інформації та інструменти: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опитування (анкетування учасників освітнього процесу (педагогів,</w:t>
      </w:r>
      <w:proofErr w:type="gramEnd"/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учнів, батьків), інтерв’ю (з педагогічними працівниками, представниками учнівського самоврядування), фокус-групи (з батьками, учнями, представниками учнівського самоврядування, педагогами);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вивчення документації (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ічний план роботи, протоколи засідань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педагогічної ради, класні журнали тощо);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моніторинги навчальних досягнень здобувачів освіти, педагогічної діяльності (спостереження за проведенням навчальних занять, за освітнім середовищем, сані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тарно-г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ігієнічних умов, стану забезпечення навчальних приміщень, безпеки спортивних та ігрових майданчиків, роботи їдальні, впливу середовища на навчальну діяльність тощо);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аналіз даних та показників, які впливають на освітню діяльність (система оцінювання навчальних досягнень учнів,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ідсумкове оцінювання учнів, фінансування закладу освіти, кількісно-якісний кваліфікаційний склад педагогічних працівників тощо);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інші інструменти, не заперечені законодавством.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Основними показниками, які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ідлягають контрольно-оцінній діяльності, є стандарти, визначені Державною службою якості освіти України для проведення аудиту (освітнє середовище, педагогічна діяльність, система оцінювання учнів і управлінські процеси).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Контрольно-оцінна діяльність проводиться з метою вивчення та оцінки якості освітньої діяльності і отримання інформації про реальний стан справ за кількома десятками параметрів, кожен з яких розкриває роботу закладу глибше. Така інформація допомагає проаналізувати сильні і слабкі сторони роботи школи,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ідказує можливі шляхи підвищення якості освітньої діяльності.</w:t>
      </w:r>
    </w:p>
    <w:p w:rsidR="009B1FA5" w:rsidRPr="009B1FA5" w:rsidRDefault="009B1FA5" w:rsidP="009B1FA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FA5" w:rsidRPr="009B1FA5" w:rsidRDefault="009B1FA5" w:rsidP="009B1F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та механізми забезпечення академічн</w:t>
      </w:r>
      <w:r w:rsidR="00485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ої доброчесності в </w:t>
      </w:r>
      <w:r w:rsidR="00485F0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Лісковецькому</w:t>
      </w:r>
      <w:r w:rsidR="00485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ЗЗСО І-ІІ</w:t>
      </w:r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ступені</w:t>
      </w:r>
      <w:proofErr w:type="gramStart"/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B1FA5" w:rsidRPr="009B1FA5" w:rsidRDefault="009B1FA5" w:rsidP="009B1FA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Система забезпечення академічн</w:t>
      </w:r>
      <w:r w:rsidR="00485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ої доброчесності в </w:t>
      </w:r>
      <w:r w:rsidR="00485F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Лісковецькому</w:t>
      </w:r>
      <w:r w:rsidR="00485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ЗЗСО І-ІІ</w:t>
      </w: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F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функціонує відповідно до статті 42 Закону України «Про освіту».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 Дотримання академічної доброчесності педагогічними працівниками передбача</w:t>
      </w:r>
      <w:proofErr w:type="gramStart"/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є:</w:t>
      </w:r>
      <w:proofErr w:type="gramEnd"/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посилання на джерела інформації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разі використання ідей, розробок, тверджень, відомостей;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дотримання норм законодавства про авторське право і суміжні права;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надання достовірної інформації про методики і результати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іджень, джерела використаної інформації та власну педагогічну (науково-педагогічну, творчу) діяльність;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контроль за дотриманням академічної доброчесності здобувачами освіти;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об’єктивне оцінювання результатів навчання.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 Дотримання академічної доброчесності здобувачами освіти передбача</w:t>
      </w:r>
      <w:proofErr w:type="gramStart"/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є:</w:t>
      </w:r>
      <w:proofErr w:type="gramEnd"/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самостійне виконання навчальних завдань, завдань поточного та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ідсумкового контролю результатів навчання;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посилання на джерела інформації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разі використання ідей, розробок, тверджень, відомостей;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постійна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ідготовка до уроків, домашніх завдань;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самостійне подання щоденника для виставлення педагогом одержаних балі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надання достовірної інформації про власні результати навчання батькам (особам, які їх замінюють).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 Порушенням академічн</w:t>
      </w:r>
      <w:r w:rsidR="00485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ої доброчесності в </w:t>
      </w:r>
      <w:r w:rsidR="00485F0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Лісковецькому</w:t>
      </w:r>
      <w:r w:rsidR="00485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ЗЗСО І-ІІ</w:t>
      </w:r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ступенів </w:t>
      </w:r>
      <w:r w:rsidR="00485F0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вважається: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академічний плагіат;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фабрикація;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списування;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обман;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хабарництво;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відмова своєчасно надавати інформацію (усно або письмово) про методики, технології, прийоми, методи викладання, стан виконання програми,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івень сформованості компетентностей здобувачами освіти;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необ’єктивне оцінювання;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невиконання обов’язкі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ічного працівника, передбачених статтею 54 Закону України «Про освіту».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Заходи, спрямовані на дотримання академічної доброчесності в </w:t>
      </w:r>
      <w:r w:rsidR="00485F0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Лісковецькому</w:t>
      </w:r>
      <w:r w:rsidR="00485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ЗЗСО І-ІІ</w:t>
      </w:r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ступенів</w:t>
      </w:r>
      <w:proofErr w:type="gramStart"/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включають: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ознайомлення педагогічних працівників, здобувачів освіти з вимогами щодо належного оформлення посилань на використані джерела інформації;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ознайомлення педагогічних працівників, здобувачів освіти з документами, що унормовують дотримання академічної доброчесності та встановлюють відповідальність за її порушення;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проведення методичних заходів, що забезпечують формування загальних компетентностей з дотриманням правових та етичних норм і принципів, коректного менеджменту інформації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роботі з інформаційними ресурсами й об’єктами інтелектуальної власності;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включення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ів виховної роботи класних колективів заходів із формування у здобувачів освіти етичних норм, що унеможливлюють порушення академічної доброчесності;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розміщення на веб-сайті закладу правових та етичних норм, принципі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правил, якими мають керуватися учасники освітнього процесу.</w:t>
      </w: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 </w:t>
      </w:r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Виявлення порушень академічн</w:t>
      </w:r>
      <w:r w:rsidR="00485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ої доброчесності в </w:t>
      </w:r>
      <w:r w:rsidR="00485F0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Лісковецькому</w:t>
      </w:r>
      <w:r w:rsidR="00485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ЗЗСО І-ІІ</w:t>
      </w:r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ступенів </w:t>
      </w:r>
      <w:r w:rsidR="00485F0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здійснюється наступним чином.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виявила порушення академічної доброчесності педагогічним працівником, здобувачем освіти має право звернутися з письмовою заявою до директора школи. Заява щодо зазначеного порушення розглядається на засіданні Комісії, яка створюється наказом директора і ухвалює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 про притягнення до академічної відповідальності (за погодженням з органом самоврядування здобувачів освіти).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складу Комісії входять представники педагогічного колективу та батьківської громади. Склад комісії погоджується на засіданні педагогічної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освіти та затверджується наказом керівника.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Термін повноважень Комісії – 1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ік.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Комісія звітує про свою роботу раз на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ік.</w:t>
      </w: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 Кожна особа, стосовно якої порушено питання про порушення нею академічної доброчесності, має такі права: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ознайомлюватися з усіма матеріалами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ірки щодо встановлення факту порушення академічної доброчесності, подавати до них зауваження;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особисто або через представника надавати усні та письмові пояснення або відмовитися від надання будь-яких пояснень, брати участь у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ідженні доказів порушення академічної доброчесності;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знати про дату, час і місце та бути присутньою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розгляду питання про встановлення факту порушення академічної доброчесності та притягнення її до академічної відповідальності;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оскаржити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 про притягнення до академічної відповідальності до органу, уповноваженого розглядати апеляції, або до суду.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1FA5" w:rsidRPr="009B1FA5" w:rsidRDefault="009B1FA5" w:rsidP="009B1FA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Критерії, правила і процедури оцінювання здобувачів освіти</w:t>
      </w:r>
    </w:p>
    <w:p w:rsidR="009B1FA5" w:rsidRPr="009B1FA5" w:rsidRDefault="009B1FA5" w:rsidP="009B1FA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Оцінювання результатів навчання здійснюється відповідно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Орієнтовних вимог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оцінювання навчальних досягнень учнів початкової школи, затверджених наказом Міністерства освіти і науки України від 19 серпня 2016 року № 1009;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Критеріїв оцінювання навчальних досягнень учнів (вихованців) у системі загальної середньої освіти, затверджених наказом МОН України від 13.04.2011 року № 329.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Стандарти загальної середньої освіти для кожного освітнього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івня розробляє і затверджує Міністерство освіти і науки. Усі вимоги стандарту із забезпечення якості освіти (стандарту) загальні й застосовуються в усіх структурних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ідрозділах школи.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proofErr w:type="gramStart"/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ідставі Міністерських програм школи розробляє навчальний план. Навчальний план є нормативним документом</w:t>
      </w:r>
      <w:proofErr w:type="gramStart"/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який визначає зміст навчання та регламентує організацію освітнього процесу.</w:t>
      </w: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Навчальний план затверджує директор і погоджує з педагогічною радою.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регулярно контролює й оцінює показники,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 з внутрішнім забезпеченням якості загальної середньої освіти, використовуючи системи контролю, що дозволяє оцінювати якість надання послуг у сфері освіти та їх відповідність встановленим вимогам.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Метою навчання є сформовані компетентності. Вимоги до обов’язкових результатів навчання визначаються з урахуванням компетентнісного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ідходу до навчання, в основу якого покладено ключові компетентності:</w:t>
      </w:r>
    </w:p>
    <w:p w:rsidR="003F2F44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ільне володіння державною мовою, що передбачає уміння усно і письмово висловлювати свої думки, почуття, чітко та аргументовано пояснювати факти;</w:t>
      </w:r>
    </w:p>
    <w:p w:rsidR="009B1FA5" w:rsidRPr="003F2F44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2F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2) математична компетентність, що передбачає виявлення простих математичних залежностей в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:rsidR="009B1FA5" w:rsidRPr="006A2BC1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2B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3) компетентності у галузі природничих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</w:r>
    </w:p>
    <w:p w:rsidR="009B1FA5" w:rsidRPr="006A2BC1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2B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4) інноваційність,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компетентнісного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5) 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6) інформаційно-комунікаційна компетентність, що передбачає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навчання впродовж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громадянські та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культурна компетентність, що передбачає залучення до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ідприємливість та фінансова грамотність, що передбачають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ішень.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 Внутрішня система моніторингу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івня знань учнів діє відповідно до нормативних документів школи, Положення про академічну доброчесність педагогічних працівників та здобувачів освіти, Положення про державну підсумкову атестацію з предметів загальноосвітньої підготовки.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Критерії оцінювання навчальних досягнень реалізуються в нормах оцінок, які встановлюють чітке спі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ідношення між вимогами до знань, умінь і навичок, які оцінюються, та показником оцінки в балах.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Навчальні досягнення здобувачів у 1-2 класах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ідлягають вербальному, формувальному оцінюванню, у 3-4 – формувальному </w:t>
      </w:r>
      <w:r w:rsidR="009C61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оцінюванню.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Формувальне оцінювання учнів 1 класу проводиться відповідно до Методичних рекомендацій щодо формувального оцінювання учнів 1 класу (листи МОН від 18.05.2018 №2.2-1250 та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ід 21.05.2018 №2.2-1255).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Основними видами оцінювання здобувачів освіти є поточне та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ідсумкове (тематичне, семестрове, річне), державна підсу</w:t>
      </w:r>
      <w:r w:rsidR="00485F0D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мкова атестація.</w:t>
      </w:r>
      <w:r w:rsidR="00485F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r w:rsidR="00485F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Лісковецькому</w:t>
      </w:r>
      <w:r w:rsidR="00485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ЗЗСО І-ІІ ступенів </w:t>
      </w: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використовується поточний контроль шляхом виконання різних видів завдань, передбачених навчальною програмою, у тому числі для самостійної та індивідуальної роботи здобувачів освіти протягом семестру. Поточний контроль здійснюється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проведення практичних та лабораторних занять, а також за результатами перевірки контрольних, самостійних робіт, індивідуальних завдань тощо.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 проведення виді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контролю, їх кількість визначається робочою програмою.</w:t>
      </w:r>
    </w:p>
    <w:p w:rsidR="009B1FA5" w:rsidRPr="009B1FA5" w:rsidRDefault="009C6148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Тематична перевірка у 2-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9B1FA5"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класах здійснюється у формі тематичної діагностичної роботи </w:t>
      </w:r>
      <w:proofErr w:type="gramStart"/>
      <w:r w:rsidR="009B1FA5"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9B1FA5"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опанування програмової теми/розділу.</w:t>
      </w:r>
    </w:p>
    <w:p w:rsidR="009B1FA5" w:rsidRPr="009B1FA5" w:rsidRDefault="003F2F44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Тематична оцінка у 5-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9B1FA5"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класах виставляється з урахуванням усіх видів освітньої діяльності, що </w:t>
      </w:r>
      <w:proofErr w:type="gramStart"/>
      <w:r w:rsidR="009B1FA5"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9B1FA5"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ідлягали оцінюванню протягом вивчення теми. При цьому проведення окремої тематичної атестації при здійсненні відповідного оцінювання не передбачається.</w:t>
      </w:r>
    </w:p>
    <w:p w:rsidR="009B1FA5" w:rsidRPr="009C6148" w:rsidRDefault="009C6148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B1FA5"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Оприлюднення результатів контролю здійснюється відповідно до вищезазначених нормативних документі</w:t>
      </w:r>
      <w:proofErr w:type="gramStart"/>
      <w:r w:rsidR="009B1FA5"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9B1FA5"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1FA5" w:rsidRPr="006241F1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241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Результати навчання здобувачів освіти на кожному рівні повної загальної середньої освіти оцінюються шляхом державної підсумкової атестації, яка може здійснюватися в різних формах, визначених законодавством, зокрема у формі зовнішнього незалежного оцінювання.</w:t>
      </w:r>
    </w:p>
    <w:p w:rsidR="009B1FA5" w:rsidRPr="006241F1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1FA5" w:rsidRPr="006241F1" w:rsidRDefault="009B1FA5" w:rsidP="009B1FA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B1FA5" w:rsidRPr="009B1FA5" w:rsidRDefault="009B1FA5" w:rsidP="009B1F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Критерії, правила і процедури оцінювання 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педагогічної діяльності педагогічних працівникі</w:t>
      </w:r>
      <w:proofErr w:type="gramStart"/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</w:p>
    <w:p w:rsidR="009B1FA5" w:rsidRPr="009B1FA5" w:rsidRDefault="009B1FA5" w:rsidP="009B1FA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Внутрішня система забезпечення якості освіти та якості освітньої діяльності </w:t>
      </w:r>
      <w:r w:rsidR="003F2F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Лісковецького</w:t>
      </w:r>
      <w:r w:rsidR="003F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ЗЗСО І-ІІ</w:t>
      </w: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ступенів </w:t>
      </w:r>
      <w:r w:rsidR="003F2F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передбачає підвищення якості професійної підготовки фахівців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ідповідно до очікувань суспільства.</w:t>
      </w:r>
    </w:p>
    <w:p w:rsidR="009B1FA5" w:rsidRPr="009C6148" w:rsidRDefault="009C6148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B1FA5" w:rsidRPr="006241F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Основними критеріями оцінювання педагогічної діяльност</w:t>
      </w:r>
      <w:r w:rsidR="003F2F44" w:rsidRPr="006241F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і педагогічних працівників в </w:t>
      </w:r>
      <w:r w:rsidR="003F2F4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Лісковецькому</w:t>
      </w:r>
      <w:r w:rsidR="003F2F44" w:rsidRPr="006241F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ЗЗСО І-ІІ</w:t>
      </w:r>
      <w:r w:rsidR="009B1FA5" w:rsidRPr="006241F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ступенів  є: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стан забезпечення кадрами відповідно фахової освіти;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освітній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івень педагогічних працівників;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результати атестації;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систематичність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кваліфікації;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наявність педагогічних звань, почесних нагород;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наявність авторських програм,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ібників, методичних рекомендацій, статей тощо;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участь в експериментальній діяльності;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результати освітньої діяльності;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оптимальність розподілу педагогічного навантаження;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показник плинності кадрі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вдосконалення професійної пі</w:t>
      </w:r>
      <w:r w:rsidR="003F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дготовки педагогів </w:t>
      </w:r>
      <w:r w:rsidR="003F2F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Лісковецького </w:t>
      </w:r>
      <w:r w:rsidR="003F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ЗЗСО І-ІІ</w:t>
      </w: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ступенів </w:t>
      </w:r>
      <w:r w:rsidR="003F2F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поглиблення, розширення й оновлення професійних компетентностей та відповідно до статті 59 Закону України “Про освіту” </w:t>
      </w:r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організовується підвищення кваліфікації педагогічних працівників.   </w:t>
      </w: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забезпечує підвищення кваліфікації п</w:t>
      </w:r>
      <w:r w:rsidR="006A2BC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едагогічних працівників не менше 30 год</w:t>
      </w:r>
      <w:proofErr w:type="gramStart"/>
      <w:r w:rsidR="006A2BC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6A2BC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 рік</w:t>
      </w: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Підвищення кваліфікації педагогічних працівників організовується та проводиться згідно з планом – графіком, який є складовою річного плану роботи школи.          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ідвищення кваліфікації педагогічних працівників здійснюється за такими видами: курси, семінари, семінари – практикуми, тренінги, конференції, вебінари, « круглі столи» тощо.  Для вдосконалення фахової майстерності,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професійного потенціалу педагогічного складу в школі передбачено:</w:t>
      </w:r>
    </w:p>
    <w:p w:rsidR="009B1FA5" w:rsidRPr="009B1FA5" w:rsidRDefault="009B1FA5" w:rsidP="009B1FA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розширення зв’язків методичних об’єднань з колегами інших загальноосвітніх закладі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району, області, України;</w:t>
      </w:r>
    </w:p>
    <w:p w:rsidR="009B1FA5" w:rsidRPr="009B1FA5" w:rsidRDefault="009B1FA5" w:rsidP="009B1FA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посилення роботи з молодими вчителями, запровадження обов’язкової 3 –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ічної програми школи молодого вчителя, які залучаються до педагогічної роботи вперше;</w:t>
      </w:r>
    </w:p>
    <w:p w:rsidR="009B1FA5" w:rsidRPr="009B1FA5" w:rsidRDefault="009B1FA5" w:rsidP="009B1FA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рівня володіння педагогічними працівниками інформаційними технологіями в сучасному педагогічному процесі, врахування його в ході атестації вчителів.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Показником ефективності та результативності діяльності педагогічних працівників є їх атестація.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1FA5" w:rsidRPr="009B1FA5" w:rsidRDefault="009B1FA5" w:rsidP="009B1F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Критерії, правила і процедури оцінювання управлінської діяльності керівних працівникі</w:t>
      </w:r>
      <w:proofErr w:type="gramStart"/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закладу освіти</w:t>
      </w:r>
    </w:p>
    <w:p w:rsidR="009B1FA5" w:rsidRPr="009B1FA5" w:rsidRDefault="009B1FA5" w:rsidP="009B1FA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Внутрішня система забезпечення якості освіти та якості освіт</w:t>
      </w:r>
      <w:r w:rsidR="003F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ньої діяльності  в </w:t>
      </w:r>
      <w:r w:rsidR="003F2F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Лісковецькому</w:t>
      </w:r>
      <w:r w:rsidR="003F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ЗЗСО І-ІІ ступенів </w:t>
      </w: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визначає стратегію управління в закладі освіти,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напрямки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ефективних змін та розвитку освітньої системи.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цього застосовується </w:t>
      </w:r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моніторинг якості освітнього процесу в закладі освіти </w:t>
      </w: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 система збору, обробки, збереження та розповсюдження інформації про стан освітнього процесу чи окремих його елементів із метою інформаційного забезпечення управління та прийняття оптимальних управлінських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ішень щодо підвищення ефективності функціонування усіх складових освітнього процесу, їхній взаємодії для досягнення очікуваних й запланованих результаті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також інноваційного розвитку закладу освіти.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 процесом забезпечення якості о</w:t>
      </w:r>
      <w:r w:rsidR="003F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світи в </w:t>
      </w:r>
      <w:r w:rsidR="003F2F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Лісковецькому</w:t>
      </w:r>
      <w:r w:rsidR="003F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ЗЗСО І-ІІ ступенів </w:t>
      </w: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забезпечується внутрішніми нормативно-правовими документами (Статутом, Положеннями,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ішеннями, наказами тощо), що визначають зміст внутрішньої системи забезпечення якості освіти та механізми її забезпечення.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 Процедура управління процесом забезпечен</w:t>
      </w:r>
      <w:r w:rsidR="003F2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ня якості освіти в </w:t>
      </w:r>
      <w:r w:rsidR="003F2F4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Лісковецькому</w:t>
      </w:r>
      <w:r w:rsidR="003F2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ЗЗСО І-ІІ</w:t>
      </w:r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ступенів </w:t>
      </w:r>
      <w:r w:rsidR="003F2F4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включа</w:t>
      </w:r>
      <w:proofErr w:type="gramStart"/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є:</w:t>
      </w:r>
      <w:proofErr w:type="gramEnd"/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ухвалення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 про початок формування системи внутрішнього забезпечення якості освіти та якості освітньої діяльності;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призначення відпові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дальних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розробку, впровадження та функціонування внутрішньої системи забезпечення якості освіти;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навчання педпрацівникі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 і процедурам впровадження внутрішньої системи забезпечення якості освіти;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формування та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ідготовка аналітичної групи з визначення ефективності впровадження та функціонування внутрішньої системи забезпечення якості освіти на окремих етапах та у цілому;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формування Політики та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ілей у сфері якості (на перспективу, навчальний рік тощо);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визначення видів діяльності та процесів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складових внутрішньої системи забезпечення якості освіти;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розробка процедур для визначених процесів (дій, заходів) (внутрішні нормативні основи закладу освіти);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визначення та розвиток системи моніторингу якості в закладі;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удосконалення системи аналізу та прийняття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ідсумкових рішень.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 </w:t>
      </w:r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Відпові</w:t>
      </w:r>
      <w:proofErr w:type="gramStart"/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дальними</w:t>
      </w:r>
      <w:proofErr w:type="gramEnd"/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впровадження та вдосконалення системи забезпечення якості освіти та якості осві</w:t>
      </w:r>
      <w:r w:rsidR="003F2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тньої діяльності в </w:t>
      </w:r>
      <w:r w:rsidR="003F2F4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Лісковецькому</w:t>
      </w:r>
      <w:r w:rsidR="003F2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ЗЗСО І-ІІ</w:t>
      </w:r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ступенів </w:t>
      </w:r>
      <w:r w:rsidR="003F2F4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3F2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є директор,  заступник</w:t>
      </w:r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директора з навчально-виховної </w:t>
      </w:r>
      <w:r w:rsidR="003F2F4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роботи, педагогічні працівники, методичні об’єднання, педагогічна рада закладу освіти.  </w:t>
      </w:r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позитивного впливу на якість освіти необхідним є </w:t>
      </w:r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організаційний компонент</w:t>
      </w: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процесі формування внутрішньої системи, а саме:</w:t>
      </w: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4D13" w:rsidRPr="00A74D1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▪" style="width:23.75pt;height:23.75pt"/>
        </w:pict>
      </w: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виокремлення в структурі закладу освіти осіб, що беруть участь у процесі управління якістю освіти (завуч, керівники методоб’єднання);</w:t>
      </w: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4D13" w:rsidRPr="00A74D1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▪" style="width:23.75pt;height:23.75pt"/>
        </w:pic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 заходів щодо навчання адміністративних та педагогічних працівників школи навичкам роботи для забезпечення якості освітнього процесу;  </w:t>
      </w: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4D13" w:rsidRPr="00A74D1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75" alt="▪" style="width:23.75pt;height:23.75pt"/>
        </w:pict>
      </w: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розширення зв’язків закладу освіти з іншими освітніми установами, науковими організаціями, що спеціалізуються на вирішенні проблем управління якістю освіти.</w:t>
      </w:r>
      <w:proofErr w:type="gramEnd"/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Критерії ефективності управлінської діяльності</w:t>
      </w:r>
      <w:r w:rsidR="003F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F2F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Лісковецьком</w:t>
      </w:r>
      <w:r w:rsidR="003F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ЗЗСО І-ІІ ступенів </w:t>
      </w: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щодо забезпечення функціонування внутрішньої системи забезпечення якості освіти: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наявність нормативних документів, де закріплені вимоги до  якості освітнього процесу;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оптимальність та дієвість управлінських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ішень;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керованість процесу управління забезпеченням функціонування внутрішньої системи забезпечення якості освіти (наявність посадових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які відповідають за управління якістю освітнього процесу);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формування освітньої програми закладу освіти (раціональність використання інваріантної, варіативної складової);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показника відповідності засвоєних здобувачами освіти рівня та обсягу знань, умінь, навичок, інших компетентностей вимогам стандартів освіти;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кореляція показників успішності з результатами державної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ідсумкової атестації, зовнішнього незалежного оцінювання;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наявність та ефективність системи моральних стимулів для досягнення високого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івня якості освітнього процесу.</w:t>
      </w:r>
    </w:p>
    <w:p w:rsidR="009B1FA5" w:rsidRPr="009B1FA5" w:rsidRDefault="009B1FA5" w:rsidP="009B1FA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FA5" w:rsidRPr="009B1FA5" w:rsidRDefault="009B1FA5" w:rsidP="009B1F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Забезпечення наявності необхідних ресурсів </w:t>
      </w:r>
      <w:proofErr w:type="gramStart"/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організації освітнього процесу, в тому числі для самостійної роботи здобувачів освіти.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B1FA5" w:rsidRPr="009B1FA5" w:rsidRDefault="009B1FA5" w:rsidP="009B1FA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F44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Одним із основних елементів забезпече</w:t>
      </w:r>
      <w:r w:rsidR="003F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ння якості освітнього процесу </w:t>
      </w: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наявність відповідних ресурсів (кадрових, матеріально-технічних, навчально-методичних та інформаційних) та ефективність їх застосування. Також освітній процес забезпечено навчальною,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методичною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науковою літературою </w:t>
      </w:r>
      <w:r w:rsidR="003F2F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Навчальні програми, за якими здійснюється освітній процес здобувачів загальної середньої освіти, забезпечують можливість досягнення необхідних компетентностей.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В освітньому процесі закладу беруть участь </w:t>
      </w:r>
      <w:r w:rsidR="006A2BC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22</w:t>
      </w: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та </w:t>
      </w:r>
      <w:r w:rsidR="006A2BC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9</w:t>
      </w:r>
      <w:r w:rsidR="009C614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учні. Свої послуги школярам надають бібліотекар, практич</w:t>
      </w:r>
      <w:r w:rsidR="006A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психолог, </w:t>
      </w:r>
      <w:r w:rsidR="006A2B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кухар</w:t>
      </w: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медична сестра, прибиральниці приміщень, опалювачі котелень.</w:t>
      </w: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 Освітній процес здійснюється у </w:t>
      </w:r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A2BC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12</w:t>
      </w:r>
      <w:r w:rsidR="006A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класних кімната</w:t>
      </w: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спортивному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залі та на спортивних майданчиках.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наявності навчальні програми з усіх освітніх предметів, курсів за вибором, факультативів, індивідуальних  та групових занять.</w:t>
      </w: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Бібліотечний фонд закладу нараховує</w:t>
      </w:r>
      <w:r w:rsidR="006A2B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BC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ідручники та </w:t>
      </w:r>
      <w:r w:rsidR="006A2B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6A2BC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примірників методичної і художньої літератури.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Забезпеченість освітнього процесу навч</w:t>
      </w:r>
      <w:r w:rsidR="006A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альною літературою становить </w:t>
      </w:r>
      <w:r w:rsidR="006A2B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95</w:t>
      </w: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9B1FA5" w:rsidRPr="009B1FA5" w:rsidRDefault="006A2BC1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Лісковецький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ЗЗСО І-ІІ ступенів </w:t>
      </w:r>
      <w:r w:rsidR="009B1FA5"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має доступ до мережі Інтернет,  баз даних у режимі on-line,  електронну пошту</w:t>
      </w:r>
    </w:p>
    <w:p w:rsidR="009B1FA5" w:rsidRPr="006A2BC1" w:rsidRDefault="006A2BC1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A2BC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6A2BC1">
        <w:rPr>
          <w:rStyle w:val="snmenutitle"/>
          <w:b/>
        </w:rPr>
        <w:t>Liskovets@i.ua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Практичний психолог, педагог-організатор, класні керівники допомагають учням у реалізації заходів із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іальної адаптації. 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Органи учнівського самоврядування виходять з пропозиціями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кер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івництва щодо вдосконалення заходів та беруть участь у громадській діяльності школи.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1FA5" w:rsidRPr="009B1FA5" w:rsidRDefault="009B1FA5" w:rsidP="009B1FA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Забезпечення наявності інформаційних систем для ефективного управління закладом освіти.</w:t>
      </w:r>
    </w:p>
    <w:p w:rsidR="009B1FA5" w:rsidRPr="009B1FA5" w:rsidRDefault="009B1FA5" w:rsidP="009B1FA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FA5" w:rsidRPr="009B1FA5" w:rsidRDefault="006A2BC1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Лісковецькому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ЗЗСО І-ІІ</w:t>
      </w:r>
      <w:r w:rsidR="009B1FA5"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ступенів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B1FA5"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здійснюється збі</w:t>
      </w:r>
      <w:proofErr w:type="gramStart"/>
      <w:r w:rsidR="009B1FA5"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9B1FA5"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узагальнення, аналіз та використання відповідної інформації для ефективного управління освітнім процесом та іншою діяльністю.</w:t>
      </w:r>
    </w:p>
    <w:p w:rsidR="009B1FA5" w:rsidRPr="006A2BC1" w:rsidRDefault="006A2BC1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</w:t>
      </w:r>
      <w:proofErr w:type="gramStart"/>
      <w:r w:rsidR="009B1FA5"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9B1FA5"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B1FA5"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</w:t>
      </w:r>
      <w:proofErr w:type="gramEnd"/>
      <w:r w:rsidR="009B1FA5"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 створений банк даних (статистика) за результатами освітнього процесу та освітньої діяльності: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статистична інформація форм ЗНЗ-1, 1-ЗСО, 83-РВК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інформаційна база про якість освітнього процесу на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івні різних класів;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інформаційна база про результати державної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ідсумкової атестації в співставленні з річними показниками;</w:t>
      </w:r>
    </w:p>
    <w:p w:rsidR="009B1FA5" w:rsidRPr="006A2BC1" w:rsidRDefault="006A2BC1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9B1FA5" w:rsidRPr="006804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Публічність інформації про діяльність </w:t>
      </w:r>
      <w:r w:rsidR="009B1FA5"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B1FA5" w:rsidRPr="006804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закладу </w:t>
      </w:r>
      <w:r w:rsidR="009B1FA5"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B1FA5" w:rsidRPr="006804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забезпечується згідно зі статтею </w:t>
      </w:r>
      <w:r w:rsidR="009B1FA5"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30 Закону України «Про освіту».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офіційному сайті розміщуються: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статут закладу освіти;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іцензія на провадження освітньої діяльності;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структура та органи управління закладу освіти;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кадровий склад закладу освіти згідно з ліцензійними умовами;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освітні програми, що реалізуються в закладі освіти, та перелі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осв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ітніх компонентів, що передбачені відповідною освітньою програмою;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ліцензований обсяг та фактична кількість осіб, які навчаються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закладі освіти;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мова освітнього процесу;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іально-технічне забезпечення закладу освіти;</w:t>
      </w:r>
    </w:p>
    <w:p w:rsidR="009B1FA5" w:rsidRPr="009C6148" w:rsidRDefault="006A2BC1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B1FA5"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proofErr w:type="gramStart"/>
      <w:r w:rsidR="009B1FA5"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9B1FA5"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ічний звіт про діяльність закладу освіти;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умови доступності закладу освіти для навчання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особливими освітніми потребами.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Інформація, що 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ідлягає оприлюдненню на офіційному сайті, систематично поновлюється.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1FA5" w:rsidRPr="006A2BC1" w:rsidRDefault="006A2BC1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Нормативна база: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Конвенція про права людини;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Конституція України;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Закон України «Про охорону дитинства»;</w:t>
      </w:r>
    </w:p>
    <w:p w:rsidR="009B1FA5" w:rsidRPr="009C6148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Закон України «Про освіту» </w:t>
      </w:r>
      <w:r w:rsidR="009C61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Закон України «Про повну загальну середню освіту»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Концепція реалізації державної політики у сфері реформування загальної середньої освіти «Нова українська школа» на період до 2029 року, схвалена розпорядженням Кабінету Міні</w:t>
      </w:r>
      <w:proofErr w:type="gramStart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ів України від 14 грудня 2016 року № 988-р;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Стандарти повної загальної середньої освіти;</w:t>
      </w:r>
    </w:p>
    <w:p w:rsidR="009B1FA5" w:rsidRPr="009B1FA5" w:rsidRDefault="009B1FA5" w:rsidP="009B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Статут закладу повної загальної середньої освіти.</w:t>
      </w:r>
    </w:p>
    <w:p w:rsidR="00344E8F" w:rsidRDefault="00344E8F"/>
    <w:sectPr w:rsidR="00344E8F" w:rsidSect="00344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2C26"/>
    <w:multiLevelType w:val="multilevel"/>
    <w:tmpl w:val="BA805D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36233"/>
    <w:multiLevelType w:val="multilevel"/>
    <w:tmpl w:val="209EBD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6087A"/>
    <w:multiLevelType w:val="multilevel"/>
    <w:tmpl w:val="A4E694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31BDE"/>
    <w:multiLevelType w:val="multilevel"/>
    <w:tmpl w:val="A78A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F47EB1"/>
    <w:multiLevelType w:val="multilevel"/>
    <w:tmpl w:val="47F612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61083B"/>
    <w:multiLevelType w:val="multilevel"/>
    <w:tmpl w:val="C84E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9D2896"/>
    <w:multiLevelType w:val="multilevel"/>
    <w:tmpl w:val="6FEC2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DE31A9"/>
    <w:multiLevelType w:val="multilevel"/>
    <w:tmpl w:val="98FA21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8C5302"/>
    <w:multiLevelType w:val="multilevel"/>
    <w:tmpl w:val="54EAE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6764C6"/>
    <w:multiLevelType w:val="multilevel"/>
    <w:tmpl w:val="A010F5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485560"/>
    <w:multiLevelType w:val="multilevel"/>
    <w:tmpl w:val="F6EC3E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A22CCA"/>
    <w:multiLevelType w:val="multilevel"/>
    <w:tmpl w:val="DFD44C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641173"/>
    <w:multiLevelType w:val="multilevel"/>
    <w:tmpl w:val="B3F2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AD577E"/>
    <w:multiLevelType w:val="multilevel"/>
    <w:tmpl w:val="A6D8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3"/>
  </w:num>
  <w:num w:numId="5">
    <w:abstractNumId w:val="13"/>
  </w:num>
  <w:num w:numId="6">
    <w:abstractNumId w:val="0"/>
  </w:num>
  <w:num w:numId="7">
    <w:abstractNumId w:val="10"/>
  </w:num>
  <w:num w:numId="8">
    <w:abstractNumId w:val="1"/>
  </w:num>
  <w:num w:numId="9">
    <w:abstractNumId w:val="5"/>
  </w:num>
  <w:num w:numId="10">
    <w:abstractNumId w:val="2"/>
  </w:num>
  <w:num w:numId="11">
    <w:abstractNumId w:val="11"/>
  </w:num>
  <w:num w:numId="12">
    <w:abstractNumId w:val="7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characterSpacingControl w:val="doNotCompress"/>
  <w:compat/>
  <w:rsids>
    <w:rsidRoot w:val="009B1FA5"/>
    <w:rsid w:val="000E469D"/>
    <w:rsid w:val="002059FA"/>
    <w:rsid w:val="0028416C"/>
    <w:rsid w:val="002D13FC"/>
    <w:rsid w:val="003340B3"/>
    <w:rsid w:val="00344E8F"/>
    <w:rsid w:val="003D3188"/>
    <w:rsid w:val="003D4542"/>
    <w:rsid w:val="003F2F44"/>
    <w:rsid w:val="004267CC"/>
    <w:rsid w:val="00485F0D"/>
    <w:rsid w:val="00567A9B"/>
    <w:rsid w:val="006241F1"/>
    <w:rsid w:val="006804BB"/>
    <w:rsid w:val="006A2BC1"/>
    <w:rsid w:val="006D6441"/>
    <w:rsid w:val="007102EE"/>
    <w:rsid w:val="007E173C"/>
    <w:rsid w:val="008E3210"/>
    <w:rsid w:val="009B1FA5"/>
    <w:rsid w:val="009C6148"/>
    <w:rsid w:val="00A74D13"/>
    <w:rsid w:val="00CD22F4"/>
    <w:rsid w:val="00D10582"/>
    <w:rsid w:val="00E1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8F"/>
  </w:style>
  <w:style w:type="paragraph" w:styleId="1">
    <w:name w:val="heading 1"/>
    <w:basedOn w:val="a"/>
    <w:link w:val="10"/>
    <w:uiPriority w:val="9"/>
    <w:qFormat/>
    <w:rsid w:val="009B1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F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ite-title">
    <w:name w:val="site-title"/>
    <w:basedOn w:val="a"/>
    <w:rsid w:val="009B1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B1FA5"/>
    <w:rPr>
      <w:color w:val="0000FF"/>
      <w:u w:val="single"/>
    </w:rPr>
  </w:style>
  <w:style w:type="paragraph" w:customStyle="1" w:styleId="site-description">
    <w:name w:val="site-description"/>
    <w:basedOn w:val="a"/>
    <w:rsid w:val="009B1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meta">
    <w:name w:val="post-meta"/>
    <w:basedOn w:val="a"/>
    <w:rsid w:val="009B1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ed-by">
    <w:name w:val="posted-by"/>
    <w:basedOn w:val="a0"/>
    <w:rsid w:val="009B1FA5"/>
  </w:style>
  <w:style w:type="character" w:customStyle="1" w:styleId="posted-on">
    <w:name w:val="posted-on"/>
    <w:basedOn w:val="a0"/>
    <w:rsid w:val="009B1FA5"/>
  </w:style>
  <w:style w:type="character" w:customStyle="1" w:styleId="post-meta-category">
    <w:name w:val="post-meta-category"/>
    <w:basedOn w:val="a0"/>
    <w:rsid w:val="009B1FA5"/>
  </w:style>
  <w:style w:type="paragraph" w:styleId="a4">
    <w:name w:val="Normal (Web)"/>
    <w:basedOn w:val="a"/>
    <w:uiPriority w:val="99"/>
    <w:semiHidden/>
    <w:unhideWhenUsed/>
    <w:rsid w:val="009B1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1FA5"/>
    <w:rPr>
      <w:b/>
      <w:bCs/>
    </w:rPr>
  </w:style>
  <w:style w:type="character" w:customStyle="1" w:styleId="snmenutitle">
    <w:name w:val="sn_menu_title"/>
    <w:basedOn w:val="a0"/>
    <w:rsid w:val="006A2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3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4791</Words>
  <Characters>27314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2021-08-29T13:59:00Z</cp:lastPrinted>
  <dcterms:created xsi:type="dcterms:W3CDTF">2021-08-24T19:00:00Z</dcterms:created>
  <dcterms:modified xsi:type="dcterms:W3CDTF">2022-07-18T15:35:00Z</dcterms:modified>
</cp:coreProperties>
</file>